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6C9D" w:rsidRPr="00CB168F" w:rsidRDefault="00AC5DDB" w:rsidP="00816C9D">
      <w:pPr>
        <w:tabs>
          <w:tab w:val="left" w:pos="1985"/>
          <w:tab w:val="left" w:pos="7920"/>
        </w:tabs>
        <w:spacing w:after="0"/>
        <w:jc w:val="both"/>
        <w:rPr>
          <w:rFonts w:ascii="Arial" w:hAnsi="Arial" w:cs="Arial"/>
          <w:b/>
          <w:sz w:val="24"/>
        </w:rPr>
      </w:pPr>
      <w:bookmarkStart w:id="0" w:name="_Toc508617208"/>
      <w:r w:rsidRPr="00AC5DDB">
        <w:rPr>
          <w:rFonts w:ascii="Arial" w:hAnsi="Arial" w:cs="Arial"/>
          <w:b/>
          <w:sz w:val="24"/>
          <w:lang w:val="de-DE"/>
        </w:rPr>
        <w:t xml:space="preserve">3GPP TSG-RAN WG4 Meeting </w:t>
      </w:r>
      <w:r w:rsidR="00D5113B" w:rsidRPr="006D5C99">
        <w:rPr>
          <w:rFonts w:ascii="Arial" w:hAnsi="Arial" w:cs="Arial"/>
          <w:b/>
          <w:sz w:val="24"/>
          <w:lang w:val="de-DE"/>
        </w:rPr>
        <w:t>#</w:t>
      </w:r>
      <w:r w:rsidR="00AB6E74">
        <w:rPr>
          <w:rFonts w:ascii="Arial" w:hAnsi="Arial" w:cs="Arial"/>
          <w:b/>
          <w:sz w:val="24"/>
          <w:lang w:val="de-DE"/>
        </w:rPr>
        <w:t>10</w:t>
      </w:r>
      <w:r w:rsidR="00B16076">
        <w:rPr>
          <w:rFonts w:ascii="Arial" w:hAnsi="Arial" w:cs="Arial"/>
          <w:b/>
          <w:sz w:val="24"/>
          <w:lang w:val="de-DE"/>
        </w:rPr>
        <w:t>6</w:t>
      </w:r>
      <w:r w:rsidR="00AE116C" w:rsidRPr="0012486F">
        <w:rPr>
          <w:rFonts w:ascii="Arial" w:hAnsi="Arial" w:cs="Arial"/>
          <w:b/>
          <w:sz w:val="24"/>
          <w:lang w:val="de-DE"/>
        </w:rPr>
        <w:tab/>
      </w:r>
      <w:r w:rsidR="00C66218" w:rsidRPr="00C66218">
        <w:rPr>
          <w:rFonts w:ascii="Arial" w:hAnsi="Arial" w:cs="Arial"/>
          <w:b/>
          <w:sz w:val="24"/>
          <w:lang w:val="de-DE"/>
        </w:rPr>
        <w:t>R4-2301186</w:t>
      </w:r>
      <w:r w:rsidR="00AE116C" w:rsidRPr="0012486F">
        <w:rPr>
          <w:rFonts w:ascii="Arial" w:hAnsi="Arial" w:cs="Arial"/>
          <w:b/>
          <w:sz w:val="24"/>
          <w:lang w:val="de-DE"/>
        </w:rPr>
        <w:br/>
      </w:r>
      <w:r w:rsidR="00372AA4">
        <w:rPr>
          <w:rFonts w:ascii="Arial" w:hAnsi="Arial" w:cs="Arial"/>
          <w:b/>
          <w:sz w:val="24"/>
        </w:rPr>
        <w:t>Athens</w:t>
      </w:r>
      <w:r w:rsidR="00B11258" w:rsidRPr="00B11258">
        <w:rPr>
          <w:rFonts w:ascii="Arial" w:hAnsi="Arial" w:cs="Arial"/>
          <w:b/>
          <w:sz w:val="24"/>
        </w:rPr>
        <w:t xml:space="preserve">, </w:t>
      </w:r>
      <w:r w:rsidR="00152F69">
        <w:rPr>
          <w:rFonts w:ascii="Arial" w:hAnsi="Arial" w:cs="Arial"/>
          <w:b/>
          <w:sz w:val="24"/>
        </w:rPr>
        <w:t xml:space="preserve">Greece, </w:t>
      </w:r>
      <w:r w:rsidR="00F95E6B">
        <w:rPr>
          <w:rFonts w:ascii="Arial" w:hAnsi="Arial" w:cs="Arial"/>
          <w:b/>
          <w:sz w:val="24"/>
        </w:rPr>
        <w:t>27 Feb</w:t>
      </w:r>
      <w:r w:rsidR="00AB6E74" w:rsidRPr="00AB6E74">
        <w:rPr>
          <w:rFonts w:ascii="Arial" w:hAnsi="Arial" w:cs="Arial"/>
          <w:b/>
          <w:sz w:val="24"/>
        </w:rPr>
        <w:t xml:space="preserve"> – </w:t>
      </w:r>
      <w:r w:rsidR="00F95E6B">
        <w:rPr>
          <w:rFonts w:ascii="Arial" w:hAnsi="Arial" w:cs="Arial"/>
          <w:b/>
          <w:sz w:val="24"/>
        </w:rPr>
        <w:t>3 Mar</w:t>
      </w:r>
      <w:r w:rsidR="00AB6E74" w:rsidRPr="00AB6E74">
        <w:rPr>
          <w:rFonts w:ascii="Arial" w:hAnsi="Arial" w:cs="Arial"/>
          <w:b/>
          <w:sz w:val="24"/>
        </w:rPr>
        <w:t>, 202</w:t>
      </w:r>
      <w:r w:rsidR="00F95E6B">
        <w:rPr>
          <w:rFonts w:ascii="Arial" w:hAnsi="Arial" w:cs="Arial"/>
          <w:b/>
          <w:sz w:val="24"/>
        </w:rPr>
        <w:t>3</w:t>
      </w:r>
    </w:p>
    <w:p w:rsidR="00816C9D" w:rsidRPr="00515452" w:rsidRDefault="00816C9D" w:rsidP="00816C9D">
      <w:pPr>
        <w:rPr>
          <w:rFonts w:ascii="Arial" w:hAnsi="Arial" w:cs="Arial"/>
          <w:b/>
          <w:sz w:val="24"/>
          <w:szCs w:val="24"/>
        </w:rPr>
      </w:pPr>
    </w:p>
    <w:p w:rsidR="00816C9D" w:rsidRPr="0012486F" w:rsidRDefault="00816C9D" w:rsidP="00816C9D">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F94413">
        <w:rPr>
          <w:rFonts w:ascii="Arial" w:hAnsi="Arial" w:cs="Arial"/>
          <w:b/>
          <w:sz w:val="24"/>
          <w:szCs w:val="24"/>
        </w:rPr>
        <w:t>8</w:t>
      </w:r>
      <w:r w:rsidR="00D11FDB">
        <w:rPr>
          <w:rFonts w:ascii="Arial" w:hAnsi="Arial" w:cs="Arial"/>
          <w:b/>
          <w:sz w:val="24"/>
          <w:szCs w:val="24"/>
        </w:rPr>
        <w:t>.29.</w:t>
      </w:r>
      <w:r w:rsidR="00A36AF3">
        <w:rPr>
          <w:rFonts w:ascii="Arial" w:hAnsi="Arial" w:cs="Arial"/>
          <w:b/>
          <w:sz w:val="24"/>
          <w:szCs w:val="24"/>
        </w:rPr>
        <w:t>2</w:t>
      </w:r>
      <w:bookmarkStart w:id="1" w:name="_GoBack"/>
      <w:bookmarkEnd w:id="1"/>
    </w:p>
    <w:p w:rsidR="00816C9D" w:rsidRPr="0012486F" w:rsidRDefault="00816C9D" w:rsidP="00816C9D">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sidR="00DF594E">
        <w:rPr>
          <w:rFonts w:ascii="Arial" w:hAnsi="Arial" w:cs="Arial"/>
          <w:b/>
          <w:sz w:val="24"/>
          <w:szCs w:val="24"/>
        </w:rPr>
        <w:t>OPPO</w:t>
      </w:r>
    </w:p>
    <w:p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ED6FEC" w:rsidRPr="00ED6FEC">
        <w:rPr>
          <w:rFonts w:ascii="Arial" w:hAnsi="Arial" w:cs="Arial"/>
          <w:b/>
          <w:sz w:val="24"/>
          <w:szCs w:val="24"/>
        </w:rPr>
        <w:t>R18 low band 4Rx</w:t>
      </w:r>
    </w:p>
    <w:p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rsidR="00816C9D" w:rsidRDefault="00816C9D" w:rsidP="00F0257E">
      <w:pPr>
        <w:pStyle w:val="1"/>
        <w:numPr>
          <w:ilvl w:val="0"/>
          <w:numId w:val="3"/>
        </w:numPr>
      </w:pPr>
      <w:r w:rsidRPr="00647B25">
        <w:t>Introduction</w:t>
      </w:r>
    </w:p>
    <w:p w:rsidR="00E9594C" w:rsidRDefault="00AF7ECE" w:rsidP="00816C9D">
      <w:pPr>
        <w:rPr>
          <w:rFonts w:eastAsia="Batang"/>
        </w:rPr>
      </w:pPr>
      <w:r>
        <w:rPr>
          <w:rFonts w:eastAsia="Batang"/>
        </w:rPr>
        <w:t xml:space="preserve">Rel-18 </w:t>
      </w:r>
      <w:r w:rsidR="00F360BC">
        <w:rPr>
          <w:rFonts w:eastAsia="Batang"/>
        </w:rPr>
        <w:t>3Tx and low band 4Rx</w:t>
      </w:r>
      <w:r>
        <w:rPr>
          <w:rFonts w:eastAsia="Batang"/>
        </w:rPr>
        <w:t xml:space="preserve"> WI</w:t>
      </w:r>
      <w:r w:rsidR="00C07667">
        <w:rPr>
          <w:rFonts w:eastAsia="Batang"/>
        </w:rPr>
        <w:t xml:space="preserve"> was approved </w:t>
      </w:r>
      <w:r w:rsidR="00F360BC">
        <w:rPr>
          <w:rFonts w:eastAsia="Batang"/>
        </w:rPr>
        <w:t>in RAN#98</w:t>
      </w:r>
      <w:r w:rsidR="007B0A29">
        <w:rPr>
          <w:rFonts w:eastAsia="Batang"/>
        </w:rPr>
        <w:t>e</w:t>
      </w:r>
      <w:r w:rsidR="008F4787">
        <w:rPr>
          <w:rFonts w:eastAsia="Batang"/>
        </w:rPr>
        <w:t xml:space="preserve"> with</w:t>
      </w:r>
      <w:r w:rsidR="00C07667">
        <w:rPr>
          <w:rFonts w:eastAsia="Batang"/>
        </w:rPr>
        <w:t xml:space="preserve"> WID in [1] and the work in RAN4 starts from this meeting. </w:t>
      </w:r>
      <w:r w:rsidR="00EC0E84">
        <w:rPr>
          <w:rFonts w:eastAsia="Batang"/>
        </w:rPr>
        <w:t xml:space="preserve"> </w:t>
      </w:r>
      <w:r w:rsidR="00895849">
        <w:rPr>
          <w:rFonts w:eastAsia="Batang"/>
        </w:rPr>
        <w:t xml:space="preserve">In this paper, </w:t>
      </w:r>
      <w:r w:rsidR="00784AF4">
        <w:rPr>
          <w:rFonts w:eastAsia="Batang"/>
        </w:rPr>
        <w:t xml:space="preserve">the </w:t>
      </w:r>
      <w:r w:rsidR="008F4787">
        <w:rPr>
          <w:rFonts w:eastAsia="Batang"/>
        </w:rPr>
        <w:t xml:space="preserve">RF requirements for low band 4Rx </w:t>
      </w:r>
      <w:r w:rsidR="006870B3">
        <w:rPr>
          <w:rFonts w:eastAsia="Batang"/>
        </w:rPr>
        <w:t>will be discussed</w:t>
      </w:r>
      <w:r w:rsidR="00895849">
        <w:rPr>
          <w:rFonts w:eastAsia="Batang"/>
        </w:rPr>
        <w:t>.</w:t>
      </w:r>
    </w:p>
    <w:tbl>
      <w:tblPr>
        <w:tblStyle w:val="af8"/>
        <w:tblW w:w="0" w:type="auto"/>
        <w:tblLook w:val="04A0" w:firstRow="1" w:lastRow="0" w:firstColumn="1" w:lastColumn="0" w:noHBand="0" w:noVBand="1"/>
      </w:tblPr>
      <w:tblGrid>
        <w:gridCol w:w="9631"/>
      </w:tblGrid>
      <w:tr w:rsidR="00FB0B69" w:rsidTr="00FB0B69">
        <w:tc>
          <w:tcPr>
            <w:tcW w:w="9631" w:type="dxa"/>
          </w:tcPr>
          <w:p w:rsidR="00FB0B69" w:rsidRPr="00FB0B69" w:rsidRDefault="00FB0B69" w:rsidP="00F0257E">
            <w:pPr>
              <w:numPr>
                <w:ilvl w:val="0"/>
                <w:numId w:val="4"/>
              </w:numPr>
              <w:overflowPunct w:val="0"/>
              <w:autoSpaceDE w:val="0"/>
              <w:autoSpaceDN w:val="0"/>
              <w:adjustRightInd w:val="0"/>
              <w:spacing w:after="0"/>
              <w:textAlignment w:val="baseline"/>
            </w:pPr>
            <w:bookmarkStart w:id="2" w:name="_Hlk122105456"/>
            <w:r w:rsidRPr="00FB0B69">
              <w:t>Enhancements for 4R</w:t>
            </w:r>
            <w:r w:rsidRPr="00FB0B69">
              <w:rPr>
                <w:rFonts w:hint="eastAsia"/>
                <w:lang w:eastAsia="zh-CN"/>
              </w:rPr>
              <w:t>x</w:t>
            </w:r>
            <w:r w:rsidRPr="00FB0B69">
              <w:t xml:space="preserve"> at low frequency band </w:t>
            </w:r>
            <w:r w:rsidRPr="00FB0B69">
              <w:rPr>
                <w:rFonts w:hint="eastAsia"/>
                <w:lang w:eastAsia="zh-CN"/>
              </w:rPr>
              <w:t>(</w:t>
            </w:r>
            <w:r w:rsidRPr="00FB0B69">
              <w:rPr>
                <w:lang w:eastAsia="zh-CN"/>
              </w:rPr>
              <w:t>&lt;1GHz)</w:t>
            </w:r>
          </w:p>
          <w:p w:rsidR="00FB0B69" w:rsidRPr="0010493C" w:rsidRDefault="00FB0B69" w:rsidP="00F0257E">
            <w:pPr>
              <w:numPr>
                <w:ilvl w:val="1"/>
                <w:numId w:val="5"/>
              </w:numPr>
              <w:overflowPunct w:val="0"/>
              <w:autoSpaceDE w:val="0"/>
              <w:autoSpaceDN w:val="0"/>
              <w:adjustRightInd w:val="0"/>
              <w:spacing w:after="0"/>
              <w:textAlignment w:val="baseline"/>
            </w:pPr>
            <w:r>
              <w:rPr>
                <w:lang w:eastAsia="zh-CN"/>
              </w:rPr>
              <w:t>Study</w:t>
            </w:r>
            <w:r w:rsidRPr="00335F1E">
              <w:rPr>
                <w:lang w:eastAsia="zh-CN"/>
              </w:rPr>
              <w:t xml:space="preserve"> if feasible</w:t>
            </w:r>
            <w:r>
              <w:rPr>
                <w:lang w:eastAsia="zh-CN"/>
              </w:rPr>
              <w:t xml:space="preserve"> Specify requirements for handheld UE with 4Rx antennas</w:t>
            </w:r>
            <w:r w:rsidRPr="0025335B">
              <w:rPr>
                <w:lang w:eastAsia="zh-CN"/>
              </w:rPr>
              <w:t xml:space="preserve"> </w:t>
            </w:r>
            <w:r>
              <w:rPr>
                <w:lang w:eastAsia="zh-CN"/>
              </w:rPr>
              <w:t>including delta R</w:t>
            </w:r>
            <w:r w:rsidRPr="002E78EF">
              <w:rPr>
                <w:vertAlign w:val="subscript"/>
                <w:lang w:eastAsia="zh-CN"/>
              </w:rPr>
              <w:t>IB,4R</w:t>
            </w:r>
            <w:r>
              <w:rPr>
                <w:lang w:eastAsia="zh-CN"/>
              </w:rPr>
              <w:t xml:space="preserve"> and </w:t>
            </w:r>
            <w:r w:rsidRPr="00A1115A">
              <w:t>∆</w:t>
            </w:r>
            <w:proofErr w:type="spellStart"/>
            <w:r w:rsidRPr="00A1115A">
              <w:t>T</w:t>
            </w:r>
            <w:r w:rsidRPr="00A1115A">
              <w:rPr>
                <w:vertAlign w:val="subscript"/>
              </w:rPr>
              <w:t>RxSRS</w:t>
            </w:r>
            <w:proofErr w:type="spellEnd"/>
          </w:p>
          <w:p w:rsidR="00FB0B69" w:rsidRDefault="00FB0B69" w:rsidP="00F0257E">
            <w:pPr>
              <w:numPr>
                <w:ilvl w:val="2"/>
                <w:numId w:val="5"/>
              </w:numPr>
              <w:overflowPunct w:val="0"/>
              <w:autoSpaceDE w:val="0"/>
              <w:autoSpaceDN w:val="0"/>
              <w:adjustRightInd w:val="0"/>
              <w:spacing w:after="0"/>
              <w:textAlignment w:val="baseline"/>
            </w:pPr>
            <w:r>
              <w:rPr>
                <w:lang w:eastAsia="zh-CN"/>
              </w:rPr>
              <w:t>4Rx is optional feature for handheld UE in low frequency bands</w:t>
            </w:r>
          </w:p>
          <w:p w:rsidR="00FB0B69" w:rsidRDefault="00FB0B69" w:rsidP="00F0257E">
            <w:pPr>
              <w:numPr>
                <w:ilvl w:val="2"/>
                <w:numId w:val="5"/>
              </w:numPr>
              <w:overflowPunct w:val="0"/>
              <w:autoSpaceDE w:val="0"/>
              <w:autoSpaceDN w:val="0"/>
              <w:adjustRightInd w:val="0"/>
              <w:spacing w:after="0"/>
              <w:textAlignment w:val="baseline"/>
            </w:pPr>
            <w:r>
              <w:rPr>
                <w:lang w:eastAsia="zh-CN"/>
              </w:rPr>
              <w:t xml:space="preserve">Signalling impact will be considered </w:t>
            </w:r>
            <w:r>
              <w:rPr>
                <w:rFonts w:hint="eastAsia"/>
                <w:lang w:eastAsia="zh-CN"/>
              </w:rPr>
              <w:t>if</w:t>
            </w:r>
            <w:r>
              <w:rPr>
                <w:lang w:eastAsia="zh-CN"/>
              </w:rPr>
              <w:t xml:space="preserve"> any.</w:t>
            </w:r>
          </w:p>
          <w:bookmarkEnd w:id="2"/>
          <w:p w:rsidR="00FB0B69" w:rsidRPr="00FB0B69" w:rsidRDefault="00FB0B69" w:rsidP="00F0257E">
            <w:pPr>
              <w:numPr>
                <w:ilvl w:val="1"/>
                <w:numId w:val="5"/>
              </w:numPr>
              <w:overflowPunct w:val="0"/>
              <w:autoSpaceDE w:val="0"/>
              <w:autoSpaceDN w:val="0"/>
              <w:adjustRightInd w:val="0"/>
              <w:spacing w:after="0"/>
              <w:textAlignment w:val="baseline"/>
            </w:pPr>
            <w:r>
              <w:rPr>
                <w:lang w:eastAsia="zh-CN"/>
              </w:rPr>
              <w:t>L</w:t>
            </w:r>
            <w:r w:rsidRPr="00AC0ACE">
              <w:rPr>
                <w:lang w:eastAsia="zh-CN"/>
              </w:rPr>
              <w:t>ow frequency band</w:t>
            </w:r>
            <w:r>
              <w:rPr>
                <w:lang w:eastAsia="zh-CN"/>
              </w:rPr>
              <w:t>s</w:t>
            </w:r>
            <w:r w:rsidRPr="00AC0ACE">
              <w:rPr>
                <w:lang w:eastAsia="zh-CN"/>
              </w:rPr>
              <w:t xml:space="preserve"> </w:t>
            </w:r>
            <w:r>
              <w:rPr>
                <w:lang w:eastAsia="zh-CN"/>
              </w:rPr>
              <w:t>considered in this WI is in table 4.1-1 with the contact information inside.</w:t>
            </w:r>
          </w:p>
        </w:tc>
      </w:tr>
    </w:tbl>
    <w:p w:rsidR="007B0A29" w:rsidRDefault="007B0A29" w:rsidP="00816C9D">
      <w:pPr>
        <w:rPr>
          <w:rFonts w:eastAsia="Batang"/>
        </w:rPr>
      </w:pPr>
    </w:p>
    <w:p w:rsidR="00470698" w:rsidRDefault="004D6824" w:rsidP="00F0257E">
      <w:pPr>
        <w:pStyle w:val="1"/>
        <w:numPr>
          <w:ilvl w:val="0"/>
          <w:numId w:val="3"/>
        </w:numPr>
      </w:pPr>
      <w:r>
        <w:t>Feasibility of low band 4Rx</w:t>
      </w:r>
    </w:p>
    <w:p w:rsidR="00025ACD" w:rsidRDefault="0095411A" w:rsidP="00470698">
      <w:pPr>
        <w:rPr>
          <w:rFonts w:eastAsia="等线"/>
          <w:lang w:eastAsia="zh-CN"/>
        </w:rPr>
      </w:pPr>
      <w:r>
        <w:rPr>
          <w:rFonts w:eastAsia="等线" w:hint="eastAsia"/>
          <w:lang w:eastAsia="zh-CN"/>
        </w:rPr>
        <w:t>I</w:t>
      </w:r>
      <w:r>
        <w:rPr>
          <w:rFonts w:eastAsia="等线"/>
          <w:lang w:eastAsia="zh-CN"/>
        </w:rPr>
        <w:t>n RAN#98e, the low band 4Rx in handheld UE was proposed and approved. In the motivation paper [2]</w:t>
      </w:r>
      <w:r w:rsidR="006A6762">
        <w:rPr>
          <w:rFonts w:eastAsia="等线"/>
          <w:lang w:eastAsia="zh-CN"/>
        </w:rPr>
        <w:t>,</w:t>
      </w:r>
      <w:r>
        <w:rPr>
          <w:rFonts w:eastAsia="等线"/>
          <w:lang w:eastAsia="zh-CN"/>
        </w:rPr>
        <w:t xml:space="preserve"> the </w:t>
      </w:r>
      <w:r w:rsidR="006A6762">
        <w:rPr>
          <w:rFonts w:eastAsia="等线"/>
          <w:lang w:eastAsia="zh-CN"/>
        </w:rPr>
        <w:t xml:space="preserve">antenna and field </w:t>
      </w:r>
      <w:r>
        <w:rPr>
          <w:rFonts w:eastAsia="等线"/>
          <w:lang w:eastAsia="zh-CN"/>
        </w:rPr>
        <w:t>test results of some commercial smartphones with 4Rx have been shown</w:t>
      </w:r>
      <w:r w:rsidR="00342A56">
        <w:rPr>
          <w:rFonts w:eastAsia="等线"/>
          <w:lang w:eastAsia="zh-CN"/>
        </w:rPr>
        <w:t xml:space="preserve"> which justified the feasibility of 4Rx to be supported in handheld UE.</w:t>
      </w:r>
      <w:r w:rsidR="00943563">
        <w:rPr>
          <w:rFonts w:eastAsia="等线"/>
          <w:lang w:eastAsia="zh-CN"/>
        </w:rPr>
        <w:t xml:space="preserve"> For better visibility, some of the contents in [2] are reproduced </w:t>
      </w:r>
      <w:r w:rsidR="006418A4">
        <w:rPr>
          <w:rFonts w:eastAsia="等线"/>
          <w:lang w:eastAsia="zh-CN"/>
        </w:rPr>
        <w:t>below</w:t>
      </w:r>
      <w:r w:rsidR="00943563">
        <w:rPr>
          <w:rFonts w:eastAsia="等线"/>
          <w:lang w:eastAsia="zh-CN"/>
        </w:rPr>
        <w:t>.</w:t>
      </w:r>
    </w:p>
    <w:tbl>
      <w:tblPr>
        <w:tblStyle w:val="af8"/>
        <w:tblW w:w="0" w:type="auto"/>
        <w:tblLook w:val="04A0" w:firstRow="1" w:lastRow="0" w:firstColumn="1" w:lastColumn="0" w:noHBand="0" w:noVBand="1"/>
      </w:tblPr>
      <w:tblGrid>
        <w:gridCol w:w="9631"/>
      </w:tblGrid>
      <w:tr w:rsidR="00943563" w:rsidTr="006418A4">
        <w:tc>
          <w:tcPr>
            <w:tcW w:w="9631" w:type="dxa"/>
            <w:shd w:val="clear" w:color="auto" w:fill="F2F2F2" w:themeFill="background1" w:themeFillShade="F2"/>
          </w:tcPr>
          <w:p w:rsidR="00943563" w:rsidRPr="00844DFA" w:rsidRDefault="00943563" w:rsidP="00F0257E">
            <w:pPr>
              <w:pStyle w:val="af5"/>
              <w:numPr>
                <w:ilvl w:val="0"/>
                <w:numId w:val="6"/>
              </w:numPr>
              <w:tabs>
                <w:tab w:val="left" w:pos="5103"/>
              </w:tabs>
              <w:spacing w:after="120" w:line="240" w:lineRule="auto"/>
              <w:contextualSpacing w:val="0"/>
              <w:rPr>
                <w:rFonts w:ascii="Times New Roman" w:eastAsia="宋体" w:hAnsi="Times New Roman"/>
                <w:b/>
                <w:lang w:eastAsia="zh-CN"/>
              </w:rPr>
            </w:pPr>
            <w:r w:rsidRPr="00844DFA">
              <w:rPr>
                <w:rFonts w:ascii="Times New Roman" w:eastAsia="宋体" w:hAnsi="Times New Roman"/>
                <w:b/>
                <w:lang w:eastAsia="zh-CN"/>
              </w:rPr>
              <w:t>Antenna efficiencies</w:t>
            </w:r>
          </w:p>
          <w:p w:rsidR="00943563" w:rsidRPr="00844DFA" w:rsidRDefault="00943563" w:rsidP="00943563">
            <w:pPr>
              <w:tabs>
                <w:tab w:val="left" w:pos="5103"/>
              </w:tabs>
              <w:spacing w:after="120"/>
              <w:rPr>
                <w:rFonts w:eastAsia="宋体"/>
                <w:lang w:eastAsia="zh-CN"/>
              </w:rPr>
            </w:pPr>
            <w:r w:rsidRPr="00844DFA">
              <w:rPr>
                <w:rFonts w:eastAsia="宋体"/>
                <w:lang w:eastAsia="zh-CN"/>
              </w:rPr>
              <w:t xml:space="preserve">The four antenna efficiencies in n28 are tested, as shown in table </w:t>
            </w:r>
            <w:r w:rsidR="00C215BC" w:rsidRPr="00844DFA">
              <w:rPr>
                <w:rFonts w:eastAsia="宋体"/>
                <w:lang w:eastAsia="zh-CN"/>
              </w:rPr>
              <w:t>1</w:t>
            </w:r>
            <w:r w:rsidRPr="00844DFA">
              <w:rPr>
                <w:rFonts w:eastAsia="宋体"/>
                <w:lang w:eastAsia="zh-CN"/>
              </w:rPr>
              <w:t>, where two of the antennas are as good as current 2Rx UE antenna efficiencies. And the other two antennas are 2dB worse, however, thanks to the smaller RFFE IL (closer to RFIC) the two additional antenna’s OTA performance are still similar as those existing antennas.</w:t>
            </w:r>
          </w:p>
          <w:p w:rsidR="00943563" w:rsidRPr="00844DFA" w:rsidRDefault="00943563" w:rsidP="00943563">
            <w:pPr>
              <w:tabs>
                <w:tab w:val="left" w:pos="5103"/>
              </w:tabs>
              <w:spacing w:after="120"/>
              <w:rPr>
                <w:rFonts w:eastAsia="宋体"/>
                <w:lang w:eastAsia="zh-CN"/>
              </w:rPr>
            </w:pPr>
            <w:r w:rsidRPr="00844DFA">
              <w:rPr>
                <w:rFonts w:eastAsia="宋体"/>
                <w:lang w:eastAsia="zh-CN"/>
              </w:rPr>
              <w:t>The OTA test shows TIS improvement is about 2.5dB compared with 2Rx antenna UE.</w:t>
            </w:r>
          </w:p>
          <w:p w:rsidR="00943563" w:rsidRPr="00844DFA" w:rsidRDefault="00943563" w:rsidP="00943563">
            <w:pPr>
              <w:tabs>
                <w:tab w:val="left" w:pos="5103"/>
              </w:tabs>
              <w:spacing w:after="120"/>
              <w:jc w:val="center"/>
              <w:rPr>
                <w:rFonts w:eastAsia="宋体"/>
                <w:lang w:eastAsia="zh-CN"/>
              </w:rPr>
            </w:pPr>
            <w:r w:rsidRPr="00844DFA">
              <w:rPr>
                <w:rFonts w:eastAsia="宋体"/>
                <w:lang w:eastAsia="zh-CN"/>
              </w:rPr>
              <w:t xml:space="preserve">Table </w:t>
            </w:r>
            <w:r w:rsidR="00C215BC" w:rsidRPr="00844DFA">
              <w:rPr>
                <w:rFonts w:eastAsia="宋体"/>
                <w:lang w:eastAsia="zh-CN"/>
              </w:rPr>
              <w:t>1</w:t>
            </w:r>
            <w:r w:rsidRPr="00844DFA">
              <w:rPr>
                <w:rFonts w:eastAsia="宋体"/>
                <w:lang w:eastAsia="zh-CN"/>
              </w:rPr>
              <w:t xml:space="preserve"> antenna efficiencies of 4Rx antennas in n28</w:t>
            </w:r>
          </w:p>
          <w:tbl>
            <w:tblPr>
              <w:tblStyle w:val="af8"/>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02"/>
              <w:gridCol w:w="1502"/>
              <w:gridCol w:w="1502"/>
              <w:gridCol w:w="1502"/>
              <w:gridCol w:w="1502"/>
            </w:tblGrid>
            <w:tr w:rsidR="00943563" w:rsidRPr="00844DFA" w:rsidTr="00C215BC">
              <w:trPr>
                <w:trHeight w:val="178"/>
                <w:jc w:val="center"/>
              </w:trPr>
              <w:tc>
                <w:tcPr>
                  <w:tcW w:w="1502" w:type="dxa"/>
                </w:tcPr>
                <w:p w:rsidR="00943563" w:rsidRPr="00844DFA" w:rsidRDefault="00943563" w:rsidP="00943563">
                  <w:pPr>
                    <w:tabs>
                      <w:tab w:val="left" w:pos="5103"/>
                    </w:tabs>
                    <w:spacing w:after="120"/>
                    <w:jc w:val="center"/>
                    <w:rPr>
                      <w:rFonts w:eastAsia="宋体"/>
                      <w:lang w:eastAsia="zh-CN"/>
                    </w:rPr>
                  </w:pPr>
                </w:p>
              </w:tc>
              <w:tc>
                <w:tcPr>
                  <w:tcW w:w="1502" w:type="dxa"/>
                </w:tcPr>
                <w:p w:rsidR="00943563" w:rsidRPr="00844DFA" w:rsidRDefault="00943563" w:rsidP="00943563">
                  <w:pPr>
                    <w:tabs>
                      <w:tab w:val="left" w:pos="5103"/>
                    </w:tabs>
                    <w:spacing w:after="120"/>
                    <w:jc w:val="center"/>
                    <w:rPr>
                      <w:rFonts w:eastAsia="宋体"/>
                      <w:lang w:eastAsia="zh-CN"/>
                    </w:rPr>
                  </w:pPr>
                  <w:r w:rsidRPr="00844DFA">
                    <w:rPr>
                      <w:rFonts w:eastAsia="宋体"/>
                      <w:lang w:eastAsia="zh-CN"/>
                    </w:rPr>
                    <w:t>Ant 1</w:t>
                  </w:r>
                </w:p>
              </w:tc>
              <w:tc>
                <w:tcPr>
                  <w:tcW w:w="1502" w:type="dxa"/>
                </w:tcPr>
                <w:p w:rsidR="00943563" w:rsidRPr="00844DFA" w:rsidRDefault="00943563" w:rsidP="00943563">
                  <w:pPr>
                    <w:tabs>
                      <w:tab w:val="left" w:pos="5103"/>
                    </w:tabs>
                    <w:spacing w:after="120"/>
                    <w:jc w:val="center"/>
                    <w:rPr>
                      <w:rFonts w:eastAsia="宋体"/>
                      <w:lang w:eastAsia="zh-CN"/>
                    </w:rPr>
                  </w:pPr>
                  <w:r w:rsidRPr="00844DFA">
                    <w:rPr>
                      <w:rFonts w:eastAsia="宋体"/>
                      <w:lang w:eastAsia="zh-CN"/>
                    </w:rPr>
                    <w:t>Ant 2</w:t>
                  </w:r>
                </w:p>
              </w:tc>
              <w:tc>
                <w:tcPr>
                  <w:tcW w:w="1502" w:type="dxa"/>
                </w:tcPr>
                <w:p w:rsidR="00943563" w:rsidRPr="00844DFA" w:rsidRDefault="00943563" w:rsidP="00943563">
                  <w:pPr>
                    <w:tabs>
                      <w:tab w:val="left" w:pos="5103"/>
                    </w:tabs>
                    <w:spacing w:after="120"/>
                    <w:jc w:val="center"/>
                    <w:rPr>
                      <w:rFonts w:eastAsia="宋体"/>
                      <w:lang w:eastAsia="zh-CN"/>
                    </w:rPr>
                  </w:pPr>
                  <w:r w:rsidRPr="00844DFA">
                    <w:rPr>
                      <w:rFonts w:eastAsia="宋体"/>
                      <w:lang w:eastAsia="zh-CN"/>
                    </w:rPr>
                    <w:t>Ant 3</w:t>
                  </w:r>
                </w:p>
              </w:tc>
              <w:tc>
                <w:tcPr>
                  <w:tcW w:w="1502" w:type="dxa"/>
                </w:tcPr>
                <w:p w:rsidR="00943563" w:rsidRPr="00844DFA" w:rsidRDefault="00943563" w:rsidP="00943563">
                  <w:pPr>
                    <w:tabs>
                      <w:tab w:val="left" w:pos="5103"/>
                    </w:tabs>
                    <w:spacing w:after="120"/>
                    <w:jc w:val="center"/>
                    <w:rPr>
                      <w:rFonts w:eastAsia="宋体"/>
                      <w:lang w:eastAsia="zh-CN"/>
                    </w:rPr>
                  </w:pPr>
                  <w:r w:rsidRPr="00844DFA">
                    <w:rPr>
                      <w:rFonts w:eastAsia="宋体"/>
                      <w:lang w:eastAsia="zh-CN"/>
                    </w:rPr>
                    <w:t>Ant 4</w:t>
                  </w:r>
                </w:p>
              </w:tc>
            </w:tr>
            <w:tr w:rsidR="00943563" w:rsidRPr="00844DFA" w:rsidTr="00C215BC">
              <w:trPr>
                <w:trHeight w:val="178"/>
                <w:jc w:val="center"/>
              </w:trPr>
              <w:tc>
                <w:tcPr>
                  <w:tcW w:w="1502" w:type="dxa"/>
                </w:tcPr>
                <w:p w:rsidR="00943563" w:rsidRPr="00844DFA" w:rsidRDefault="00943563" w:rsidP="00943563">
                  <w:pPr>
                    <w:tabs>
                      <w:tab w:val="left" w:pos="5103"/>
                    </w:tabs>
                    <w:spacing w:after="120"/>
                    <w:jc w:val="center"/>
                    <w:rPr>
                      <w:rFonts w:eastAsia="宋体"/>
                      <w:lang w:eastAsia="zh-CN"/>
                    </w:rPr>
                  </w:pPr>
                  <w:r w:rsidRPr="00844DFA">
                    <w:rPr>
                      <w:rFonts w:eastAsia="宋体"/>
                      <w:lang w:eastAsia="zh-CN"/>
                    </w:rPr>
                    <w:t>Efficiency (dB)</w:t>
                  </w:r>
                </w:p>
              </w:tc>
              <w:tc>
                <w:tcPr>
                  <w:tcW w:w="1502" w:type="dxa"/>
                </w:tcPr>
                <w:p w:rsidR="00943563" w:rsidRPr="00844DFA" w:rsidRDefault="00943563" w:rsidP="00943563">
                  <w:pPr>
                    <w:tabs>
                      <w:tab w:val="left" w:pos="5103"/>
                    </w:tabs>
                    <w:spacing w:after="120"/>
                    <w:jc w:val="center"/>
                    <w:rPr>
                      <w:rFonts w:eastAsia="宋体"/>
                      <w:lang w:eastAsia="zh-CN"/>
                    </w:rPr>
                  </w:pPr>
                  <w:r w:rsidRPr="00844DFA">
                    <w:rPr>
                      <w:rFonts w:eastAsia="宋体"/>
                      <w:lang w:eastAsia="zh-CN"/>
                    </w:rPr>
                    <w:t>-6.5</w:t>
                  </w:r>
                </w:p>
              </w:tc>
              <w:tc>
                <w:tcPr>
                  <w:tcW w:w="1502" w:type="dxa"/>
                </w:tcPr>
                <w:p w:rsidR="00943563" w:rsidRPr="00844DFA" w:rsidRDefault="00943563" w:rsidP="00943563">
                  <w:pPr>
                    <w:tabs>
                      <w:tab w:val="left" w:pos="5103"/>
                    </w:tabs>
                    <w:spacing w:after="120"/>
                    <w:jc w:val="center"/>
                    <w:rPr>
                      <w:rFonts w:eastAsia="宋体"/>
                      <w:lang w:eastAsia="zh-CN"/>
                    </w:rPr>
                  </w:pPr>
                  <w:r w:rsidRPr="00844DFA">
                    <w:rPr>
                      <w:rFonts w:eastAsia="宋体"/>
                      <w:lang w:eastAsia="zh-CN"/>
                    </w:rPr>
                    <w:t>-6.7</w:t>
                  </w:r>
                </w:p>
              </w:tc>
              <w:tc>
                <w:tcPr>
                  <w:tcW w:w="1502" w:type="dxa"/>
                </w:tcPr>
                <w:p w:rsidR="00943563" w:rsidRPr="00844DFA" w:rsidRDefault="00943563" w:rsidP="00943563">
                  <w:pPr>
                    <w:tabs>
                      <w:tab w:val="left" w:pos="5103"/>
                    </w:tabs>
                    <w:spacing w:after="120"/>
                    <w:jc w:val="center"/>
                    <w:rPr>
                      <w:rFonts w:eastAsia="宋体"/>
                      <w:lang w:eastAsia="zh-CN"/>
                    </w:rPr>
                  </w:pPr>
                  <w:r w:rsidRPr="00844DFA">
                    <w:rPr>
                      <w:rFonts w:eastAsia="宋体"/>
                      <w:lang w:eastAsia="zh-CN"/>
                    </w:rPr>
                    <w:t>-8.3</w:t>
                  </w:r>
                </w:p>
              </w:tc>
              <w:tc>
                <w:tcPr>
                  <w:tcW w:w="1502" w:type="dxa"/>
                </w:tcPr>
                <w:p w:rsidR="00943563" w:rsidRPr="00844DFA" w:rsidRDefault="00943563" w:rsidP="00943563">
                  <w:pPr>
                    <w:tabs>
                      <w:tab w:val="left" w:pos="5103"/>
                    </w:tabs>
                    <w:spacing w:after="120"/>
                    <w:jc w:val="center"/>
                    <w:rPr>
                      <w:rFonts w:eastAsia="宋体"/>
                      <w:lang w:eastAsia="zh-CN"/>
                    </w:rPr>
                  </w:pPr>
                  <w:r w:rsidRPr="00844DFA">
                    <w:rPr>
                      <w:rFonts w:eastAsia="宋体"/>
                      <w:lang w:eastAsia="zh-CN"/>
                    </w:rPr>
                    <w:t>-8.5</w:t>
                  </w:r>
                </w:p>
              </w:tc>
            </w:tr>
          </w:tbl>
          <w:p w:rsidR="00943563" w:rsidRPr="00844DFA" w:rsidRDefault="00943563" w:rsidP="005A27BF">
            <w:pPr>
              <w:tabs>
                <w:tab w:val="left" w:pos="5103"/>
              </w:tabs>
              <w:spacing w:after="120"/>
              <w:rPr>
                <w:rFonts w:eastAsia="宋体"/>
                <w:lang w:val="en-US" w:eastAsia="zh-CN"/>
              </w:rPr>
            </w:pPr>
          </w:p>
          <w:p w:rsidR="00943563" w:rsidRPr="00844DFA" w:rsidRDefault="00943563" w:rsidP="00F0257E">
            <w:pPr>
              <w:pStyle w:val="af5"/>
              <w:numPr>
                <w:ilvl w:val="0"/>
                <w:numId w:val="6"/>
              </w:numPr>
              <w:tabs>
                <w:tab w:val="left" w:pos="5103"/>
              </w:tabs>
              <w:spacing w:after="120" w:line="240" w:lineRule="auto"/>
              <w:contextualSpacing w:val="0"/>
              <w:rPr>
                <w:rFonts w:ascii="Times New Roman" w:eastAsia="宋体" w:hAnsi="Times New Roman"/>
                <w:b/>
                <w:lang w:eastAsia="zh-CN"/>
              </w:rPr>
            </w:pPr>
            <w:r w:rsidRPr="00844DFA">
              <w:rPr>
                <w:rFonts w:ascii="Times New Roman" w:eastAsia="宋体" w:hAnsi="Times New Roman"/>
                <w:b/>
                <w:lang w:eastAsia="zh-CN"/>
              </w:rPr>
              <w:t>Antenna correlation/isolation</w:t>
            </w:r>
          </w:p>
          <w:p w:rsidR="00943563" w:rsidRPr="00844DFA" w:rsidRDefault="00943563" w:rsidP="00943563">
            <w:pPr>
              <w:tabs>
                <w:tab w:val="left" w:pos="5103"/>
              </w:tabs>
              <w:spacing w:after="120"/>
              <w:rPr>
                <w:rFonts w:eastAsia="宋体"/>
                <w:lang w:eastAsia="zh-CN"/>
              </w:rPr>
            </w:pPr>
            <w:r w:rsidRPr="00844DFA">
              <w:rPr>
                <w:rFonts w:eastAsia="宋体"/>
                <w:lang w:eastAsia="zh-CN"/>
              </w:rPr>
              <w:t>Antenna correlation (ECC) and isolation are also tested with this smartphone.</w:t>
            </w:r>
            <w:r w:rsidR="005A27BF" w:rsidRPr="00844DFA">
              <w:rPr>
                <w:rFonts w:eastAsia="宋体"/>
                <w:lang w:eastAsia="zh-CN"/>
              </w:rPr>
              <w:t xml:space="preserve"> T</w:t>
            </w:r>
            <w:r w:rsidRPr="00844DFA">
              <w:rPr>
                <w:rFonts w:eastAsia="宋体"/>
                <w:lang w:eastAsia="zh-CN"/>
              </w:rPr>
              <w:t>est results show the ECC can be kept within normal antenna design targets</w:t>
            </w:r>
            <w:r w:rsidR="005A27BF" w:rsidRPr="00844DFA">
              <w:rPr>
                <w:rFonts w:eastAsia="宋体"/>
                <w:lang w:eastAsia="zh-CN"/>
              </w:rPr>
              <w:t xml:space="preserve">, i.e. </w:t>
            </w:r>
            <w:r w:rsidR="00274F13" w:rsidRPr="00844DFA">
              <w:rPr>
                <w:rFonts w:eastAsia="宋体"/>
                <w:lang w:eastAsia="zh-CN"/>
              </w:rPr>
              <w:t>≤</w:t>
            </w:r>
            <w:r w:rsidR="005A27BF" w:rsidRPr="00844DFA">
              <w:rPr>
                <w:rFonts w:eastAsia="宋体"/>
                <w:lang w:eastAsia="zh-CN"/>
              </w:rPr>
              <w:t>0.5</w:t>
            </w:r>
            <w:r w:rsidRPr="00844DFA">
              <w:rPr>
                <w:rFonts w:eastAsia="宋体"/>
                <w:lang w:eastAsia="zh-CN"/>
              </w:rPr>
              <w:t>.</w:t>
            </w:r>
            <w:r w:rsidR="00C215BC" w:rsidRPr="00844DFA">
              <w:rPr>
                <w:rFonts w:eastAsia="宋体"/>
                <w:lang w:eastAsia="zh-CN"/>
              </w:rPr>
              <w:t xml:space="preserve"> </w:t>
            </w:r>
            <w:r w:rsidRPr="00844DFA">
              <w:rPr>
                <w:rFonts w:eastAsia="宋体"/>
                <w:lang w:eastAsia="zh-CN"/>
              </w:rPr>
              <w:t>And the antenna isolations can be achieved with 10dB. This is also within normal antenna design targets.</w:t>
            </w:r>
          </w:p>
          <w:p w:rsidR="00943563" w:rsidRPr="00844DFA" w:rsidRDefault="00943563" w:rsidP="00F0257E">
            <w:pPr>
              <w:pStyle w:val="af5"/>
              <w:numPr>
                <w:ilvl w:val="0"/>
                <w:numId w:val="6"/>
              </w:numPr>
              <w:tabs>
                <w:tab w:val="left" w:pos="5103"/>
              </w:tabs>
              <w:spacing w:after="120" w:line="240" w:lineRule="auto"/>
              <w:contextualSpacing w:val="0"/>
              <w:rPr>
                <w:rFonts w:ascii="Times New Roman" w:eastAsia="宋体" w:hAnsi="Times New Roman"/>
                <w:b/>
                <w:lang w:eastAsia="zh-CN"/>
              </w:rPr>
            </w:pPr>
            <w:r w:rsidRPr="00844DFA">
              <w:rPr>
                <w:rFonts w:ascii="Times New Roman" w:eastAsia="宋体" w:hAnsi="Times New Roman"/>
                <w:b/>
                <w:lang w:eastAsia="zh-CN"/>
              </w:rPr>
              <w:t>Field tests</w:t>
            </w:r>
          </w:p>
          <w:p w:rsidR="00943563" w:rsidRPr="00844DFA" w:rsidRDefault="00943563" w:rsidP="00943563">
            <w:pPr>
              <w:tabs>
                <w:tab w:val="left" w:pos="5103"/>
              </w:tabs>
              <w:spacing w:after="120"/>
              <w:rPr>
                <w:rFonts w:eastAsia="宋体"/>
                <w:lang w:eastAsia="zh-CN"/>
              </w:rPr>
            </w:pPr>
            <w:r w:rsidRPr="00844DFA">
              <w:rPr>
                <w:rFonts w:eastAsia="宋体"/>
                <w:lang w:eastAsia="zh-CN"/>
              </w:rPr>
              <w:t>To further demonstrate the gains of this 4Rx antenna smartphone compared with current 2Rx smartphone in band n28, field tests are carried out. In this test, different locations (</w:t>
            </w:r>
            <w:proofErr w:type="spellStart"/>
            <w:r w:rsidRPr="00844DFA">
              <w:rPr>
                <w:rFonts w:eastAsia="宋体"/>
                <w:lang w:eastAsia="zh-CN"/>
              </w:rPr>
              <w:t>Center</w:t>
            </w:r>
            <w:proofErr w:type="spellEnd"/>
            <w:r w:rsidRPr="00844DFA">
              <w:rPr>
                <w:rFonts w:eastAsia="宋体"/>
                <w:lang w:eastAsia="zh-CN"/>
              </w:rPr>
              <w:t xml:space="preserve">/Middle/Edge/Extreme) are chosen according to the DL RSRP levels. Then throughputs are tested with 4Rx smartphone and 2Rx smartphones. The results can be seen in table </w:t>
            </w:r>
            <w:r w:rsidR="00062FD1" w:rsidRPr="00844DFA">
              <w:rPr>
                <w:rFonts w:eastAsia="宋体"/>
                <w:lang w:eastAsia="zh-CN"/>
              </w:rPr>
              <w:t>2</w:t>
            </w:r>
            <w:r w:rsidRPr="00844DFA">
              <w:rPr>
                <w:rFonts w:eastAsia="宋体"/>
                <w:lang w:eastAsia="zh-CN"/>
              </w:rPr>
              <w:t xml:space="preserve"> and also shown in figure </w:t>
            </w:r>
            <w:r w:rsidR="00062FD1" w:rsidRPr="00844DFA">
              <w:rPr>
                <w:rFonts w:eastAsia="宋体"/>
                <w:lang w:eastAsia="zh-CN"/>
              </w:rPr>
              <w:t>1</w:t>
            </w:r>
            <w:r w:rsidRPr="00844DFA">
              <w:rPr>
                <w:rFonts w:eastAsia="宋体"/>
                <w:lang w:eastAsia="zh-CN"/>
              </w:rPr>
              <w:t>.</w:t>
            </w:r>
            <w:r w:rsidR="00062FD1" w:rsidRPr="00844DFA">
              <w:rPr>
                <w:rFonts w:eastAsia="宋体"/>
                <w:lang w:eastAsia="zh-CN"/>
              </w:rPr>
              <w:t xml:space="preserve"> </w:t>
            </w:r>
            <w:r w:rsidRPr="00844DFA">
              <w:rPr>
                <w:rFonts w:eastAsia="宋体"/>
                <w:lang w:eastAsia="zh-CN"/>
              </w:rPr>
              <w:t>Field test shows the throughput can be improved largely especially in the cell edge and extreme conditions.</w:t>
            </w:r>
          </w:p>
          <w:p w:rsidR="00943563" w:rsidRPr="00844DFA" w:rsidRDefault="00943563" w:rsidP="00943563">
            <w:pPr>
              <w:tabs>
                <w:tab w:val="left" w:pos="5103"/>
              </w:tabs>
              <w:spacing w:after="120"/>
              <w:rPr>
                <w:rFonts w:eastAsia="宋体"/>
                <w:i/>
                <w:lang w:eastAsia="zh-CN"/>
              </w:rPr>
            </w:pPr>
            <w:r w:rsidRPr="00844DFA">
              <w:rPr>
                <w:rFonts w:eastAsia="宋体"/>
                <w:i/>
                <w:lang w:eastAsia="zh-CN"/>
              </w:rPr>
              <w:t>Note: Field tests were carried out in the mid-night to avoid other user’s impacts.</w:t>
            </w:r>
          </w:p>
          <w:p w:rsidR="00943563" w:rsidRPr="00844DFA" w:rsidRDefault="00943563" w:rsidP="00943563">
            <w:pPr>
              <w:tabs>
                <w:tab w:val="left" w:pos="5103"/>
              </w:tabs>
              <w:spacing w:after="120"/>
              <w:jc w:val="center"/>
              <w:rPr>
                <w:rFonts w:eastAsia="宋体"/>
                <w:lang w:eastAsia="zh-CN"/>
              </w:rPr>
            </w:pPr>
            <w:r w:rsidRPr="00844DFA">
              <w:rPr>
                <w:rFonts w:eastAsia="宋体"/>
                <w:lang w:eastAsia="zh-CN"/>
              </w:rPr>
              <w:lastRenderedPageBreak/>
              <w:t xml:space="preserve">Table </w:t>
            </w:r>
            <w:r w:rsidR="00062FD1" w:rsidRPr="00844DFA">
              <w:rPr>
                <w:rFonts w:eastAsia="宋体"/>
                <w:lang w:eastAsia="zh-CN"/>
              </w:rPr>
              <w:t>2</w:t>
            </w:r>
            <w:r w:rsidRPr="00844DFA">
              <w:rPr>
                <w:rFonts w:eastAsia="宋体"/>
                <w:lang w:eastAsia="zh-CN"/>
              </w:rPr>
              <w:t xml:space="preserve"> Throughput comparison of 4Rx UE and 2Rx UE in n28</w:t>
            </w:r>
          </w:p>
          <w:tbl>
            <w:tblPr>
              <w:tblW w:w="9179" w:type="dxa"/>
              <w:jc w:val="center"/>
              <w:tblCellMar>
                <w:left w:w="0" w:type="dxa"/>
                <w:right w:w="0" w:type="dxa"/>
              </w:tblCellMar>
              <w:tblLook w:val="0420" w:firstRow="1" w:lastRow="0" w:firstColumn="0" w:lastColumn="0" w:noHBand="0" w:noVBand="1"/>
            </w:tblPr>
            <w:tblGrid>
              <w:gridCol w:w="2258"/>
              <w:gridCol w:w="2410"/>
              <w:gridCol w:w="2437"/>
              <w:gridCol w:w="2074"/>
            </w:tblGrid>
            <w:tr w:rsidR="00943563" w:rsidRPr="00844DFA" w:rsidTr="002E2656">
              <w:trPr>
                <w:trHeight w:val="199"/>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36" w:type="dxa"/>
                    <w:left w:w="72" w:type="dxa"/>
                    <w:bottom w:w="36" w:type="dxa"/>
                    <w:right w:w="72" w:type="dxa"/>
                  </w:tcMar>
                  <w:hideMark/>
                </w:tcPr>
                <w:p w:rsidR="00943563" w:rsidRPr="00844DFA" w:rsidRDefault="00943563" w:rsidP="00943563">
                  <w:pPr>
                    <w:tabs>
                      <w:tab w:val="left" w:pos="5103"/>
                    </w:tabs>
                    <w:spacing w:after="120"/>
                    <w:rPr>
                      <w:rFonts w:eastAsia="宋体"/>
                      <w:lang w:val="en-US" w:eastAsia="zh-CN"/>
                    </w:rPr>
                  </w:pPr>
                  <w:r w:rsidRPr="00844DFA">
                    <w:rPr>
                      <w:rFonts w:eastAsia="宋体"/>
                      <w:lang w:val="en-US" w:eastAsia="zh-CN"/>
                    </w:rPr>
                    <w:t>Test Location</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36" w:type="dxa"/>
                    <w:left w:w="72" w:type="dxa"/>
                    <w:bottom w:w="36" w:type="dxa"/>
                    <w:right w:w="72" w:type="dxa"/>
                  </w:tcMar>
                  <w:hideMark/>
                </w:tcPr>
                <w:p w:rsidR="00943563" w:rsidRPr="00844DFA" w:rsidRDefault="00943563" w:rsidP="00943563">
                  <w:pPr>
                    <w:tabs>
                      <w:tab w:val="left" w:pos="5103"/>
                    </w:tabs>
                    <w:spacing w:after="120"/>
                    <w:rPr>
                      <w:rFonts w:eastAsia="宋体"/>
                      <w:lang w:val="en-US" w:eastAsia="zh-CN"/>
                    </w:rPr>
                  </w:pPr>
                  <w:r w:rsidRPr="00844DFA">
                    <w:rPr>
                      <w:rFonts w:eastAsia="宋体"/>
                      <w:lang w:val="en-US" w:eastAsia="zh-CN"/>
                    </w:rPr>
                    <w:t>4Rx throughput /Mbps</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36" w:type="dxa"/>
                    <w:left w:w="72" w:type="dxa"/>
                    <w:bottom w:w="36" w:type="dxa"/>
                    <w:right w:w="72" w:type="dxa"/>
                  </w:tcMar>
                  <w:hideMark/>
                </w:tcPr>
                <w:p w:rsidR="00943563" w:rsidRPr="00844DFA" w:rsidRDefault="00943563" w:rsidP="00943563">
                  <w:pPr>
                    <w:tabs>
                      <w:tab w:val="left" w:pos="5103"/>
                    </w:tabs>
                    <w:spacing w:after="120"/>
                    <w:rPr>
                      <w:rFonts w:eastAsia="宋体"/>
                      <w:lang w:val="en-US" w:eastAsia="zh-CN"/>
                    </w:rPr>
                  </w:pPr>
                  <w:r w:rsidRPr="00844DFA">
                    <w:rPr>
                      <w:rFonts w:eastAsia="宋体"/>
                      <w:lang w:val="en-US" w:eastAsia="zh-CN"/>
                    </w:rPr>
                    <w:t>2Rx throughput /Mbps</w:t>
                  </w:r>
                </w:p>
              </w:tc>
              <w:tc>
                <w:tcPr>
                  <w:tcW w:w="2074" w:type="dxa"/>
                  <w:tcBorders>
                    <w:top w:val="single" w:sz="8" w:space="0" w:color="000000"/>
                    <w:left w:val="single" w:sz="8" w:space="0" w:color="000000"/>
                    <w:bottom w:val="single" w:sz="8" w:space="0" w:color="000000"/>
                    <w:right w:val="single" w:sz="8" w:space="0" w:color="000000"/>
                  </w:tcBorders>
                  <w:shd w:val="clear" w:color="auto" w:fill="auto"/>
                  <w:tcMar>
                    <w:top w:w="36" w:type="dxa"/>
                    <w:left w:w="72" w:type="dxa"/>
                    <w:bottom w:w="36" w:type="dxa"/>
                    <w:right w:w="72" w:type="dxa"/>
                  </w:tcMar>
                  <w:hideMark/>
                </w:tcPr>
                <w:p w:rsidR="00943563" w:rsidRPr="00844DFA" w:rsidRDefault="00943563" w:rsidP="00943563">
                  <w:pPr>
                    <w:tabs>
                      <w:tab w:val="left" w:pos="5103"/>
                    </w:tabs>
                    <w:spacing w:after="120"/>
                    <w:rPr>
                      <w:rFonts w:eastAsia="宋体"/>
                      <w:lang w:val="en-US" w:eastAsia="zh-CN"/>
                    </w:rPr>
                  </w:pPr>
                  <w:r w:rsidRPr="00844DFA">
                    <w:rPr>
                      <w:rFonts w:eastAsia="宋体"/>
                      <w:lang w:val="en-US" w:eastAsia="zh-CN"/>
                    </w:rPr>
                    <w:t>Improvement</w:t>
                  </w:r>
                </w:p>
              </w:tc>
            </w:tr>
            <w:tr w:rsidR="00943563" w:rsidRPr="00844DFA" w:rsidTr="002E2656">
              <w:trPr>
                <w:trHeight w:val="199"/>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36" w:type="dxa"/>
                    <w:left w:w="72" w:type="dxa"/>
                    <w:bottom w:w="36" w:type="dxa"/>
                    <w:right w:w="72" w:type="dxa"/>
                  </w:tcMar>
                  <w:hideMark/>
                </w:tcPr>
                <w:p w:rsidR="00943563" w:rsidRPr="00844DFA" w:rsidRDefault="00943563" w:rsidP="00943563">
                  <w:pPr>
                    <w:tabs>
                      <w:tab w:val="left" w:pos="5103"/>
                    </w:tabs>
                    <w:spacing w:after="120"/>
                    <w:rPr>
                      <w:rFonts w:eastAsia="宋体"/>
                      <w:lang w:val="en-US" w:eastAsia="zh-CN"/>
                    </w:rPr>
                  </w:pPr>
                  <w:r w:rsidRPr="00844DFA">
                    <w:rPr>
                      <w:rFonts w:eastAsia="宋体"/>
                      <w:lang w:val="en-US" w:eastAsia="zh-CN"/>
                    </w:rPr>
                    <w:t>Center (-65dBm)</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36" w:type="dxa"/>
                    <w:left w:w="72" w:type="dxa"/>
                    <w:bottom w:w="36" w:type="dxa"/>
                    <w:right w:w="72" w:type="dxa"/>
                  </w:tcMar>
                  <w:hideMark/>
                </w:tcPr>
                <w:p w:rsidR="00943563" w:rsidRPr="00844DFA" w:rsidRDefault="00943563" w:rsidP="00943563">
                  <w:pPr>
                    <w:tabs>
                      <w:tab w:val="left" w:pos="5103"/>
                    </w:tabs>
                    <w:spacing w:after="120"/>
                    <w:rPr>
                      <w:rFonts w:eastAsia="宋体"/>
                      <w:lang w:val="en-US" w:eastAsia="zh-CN"/>
                    </w:rPr>
                  </w:pPr>
                  <w:r w:rsidRPr="00844DFA">
                    <w:rPr>
                      <w:rFonts w:eastAsia="宋体"/>
                      <w:lang w:val="en-US" w:eastAsia="zh-CN"/>
                    </w:rPr>
                    <w:t>259.2</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36" w:type="dxa"/>
                    <w:left w:w="72" w:type="dxa"/>
                    <w:bottom w:w="36" w:type="dxa"/>
                    <w:right w:w="72" w:type="dxa"/>
                  </w:tcMar>
                  <w:hideMark/>
                </w:tcPr>
                <w:p w:rsidR="00943563" w:rsidRPr="00844DFA" w:rsidRDefault="00943563" w:rsidP="00943563">
                  <w:pPr>
                    <w:tabs>
                      <w:tab w:val="left" w:pos="5103"/>
                    </w:tabs>
                    <w:spacing w:after="120"/>
                    <w:rPr>
                      <w:rFonts w:eastAsia="宋体"/>
                      <w:lang w:val="en-US" w:eastAsia="zh-CN"/>
                    </w:rPr>
                  </w:pPr>
                  <w:r w:rsidRPr="00844DFA">
                    <w:rPr>
                      <w:rFonts w:eastAsia="宋体"/>
                      <w:lang w:val="en-US" w:eastAsia="zh-CN"/>
                    </w:rPr>
                    <w:t>180.3</w:t>
                  </w:r>
                </w:p>
              </w:tc>
              <w:tc>
                <w:tcPr>
                  <w:tcW w:w="2074" w:type="dxa"/>
                  <w:tcBorders>
                    <w:top w:val="single" w:sz="8" w:space="0" w:color="000000"/>
                    <w:left w:val="single" w:sz="8" w:space="0" w:color="000000"/>
                    <w:bottom w:val="single" w:sz="8" w:space="0" w:color="000000"/>
                    <w:right w:val="single" w:sz="8" w:space="0" w:color="000000"/>
                  </w:tcBorders>
                  <w:shd w:val="clear" w:color="auto" w:fill="auto"/>
                  <w:tcMar>
                    <w:top w:w="36" w:type="dxa"/>
                    <w:left w:w="72" w:type="dxa"/>
                    <w:bottom w:w="36" w:type="dxa"/>
                    <w:right w:w="72" w:type="dxa"/>
                  </w:tcMar>
                  <w:hideMark/>
                </w:tcPr>
                <w:p w:rsidR="00943563" w:rsidRPr="00844DFA" w:rsidRDefault="00943563" w:rsidP="00943563">
                  <w:pPr>
                    <w:tabs>
                      <w:tab w:val="left" w:pos="5103"/>
                    </w:tabs>
                    <w:spacing w:after="120"/>
                    <w:rPr>
                      <w:rFonts w:eastAsia="宋体"/>
                      <w:lang w:val="en-US" w:eastAsia="zh-CN"/>
                    </w:rPr>
                  </w:pPr>
                  <w:r w:rsidRPr="00844DFA">
                    <w:rPr>
                      <w:rFonts w:eastAsia="宋体"/>
                      <w:lang w:val="en-US" w:eastAsia="zh-CN"/>
                    </w:rPr>
                    <w:t>43.7%</w:t>
                  </w:r>
                </w:p>
              </w:tc>
            </w:tr>
            <w:tr w:rsidR="00943563" w:rsidRPr="00844DFA" w:rsidTr="002E2656">
              <w:trPr>
                <w:trHeight w:val="199"/>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36" w:type="dxa"/>
                    <w:left w:w="72" w:type="dxa"/>
                    <w:bottom w:w="36" w:type="dxa"/>
                    <w:right w:w="72" w:type="dxa"/>
                  </w:tcMar>
                  <w:hideMark/>
                </w:tcPr>
                <w:p w:rsidR="00943563" w:rsidRPr="00844DFA" w:rsidRDefault="00943563" w:rsidP="00943563">
                  <w:pPr>
                    <w:tabs>
                      <w:tab w:val="left" w:pos="5103"/>
                    </w:tabs>
                    <w:spacing w:after="120"/>
                    <w:rPr>
                      <w:rFonts w:eastAsia="宋体"/>
                      <w:lang w:val="en-US" w:eastAsia="zh-CN"/>
                    </w:rPr>
                  </w:pPr>
                  <w:r w:rsidRPr="00844DFA">
                    <w:rPr>
                      <w:rFonts w:eastAsia="宋体"/>
                      <w:lang w:val="en-US" w:eastAsia="zh-CN"/>
                    </w:rPr>
                    <w:t>Middle (-85dBm)</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36" w:type="dxa"/>
                    <w:left w:w="72" w:type="dxa"/>
                    <w:bottom w:w="36" w:type="dxa"/>
                    <w:right w:w="72" w:type="dxa"/>
                  </w:tcMar>
                  <w:hideMark/>
                </w:tcPr>
                <w:p w:rsidR="00943563" w:rsidRPr="00844DFA" w:rsidRDefault="00943563" w:rsidP="00943563">
                  <w:pPr>
                    <w:tabs>
                      <w:tab w:val="left" w:pos="5103"/>
                    </w:tabs>
                    <w:spacing w:after="120"/>
                    <w:rPr>
                      <w:rFonts w:eastAsia="宋体"/>
                      <w:lang w:val="en-US" w:eastAsia="zh-CN"/>
                    </w:rPr>
                  </w:pPr>
                  <w:r w:rsidRPr="00844DFA">
                    <w:rPr>
                      <w:rFonts w:eastAsia="宋体"/>
                      <w:lang w:val="en-US" w:eastAsia="zh-CN"/>
                    </w:rPr>
                    <w:t>143.2</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36" w:type="dxa"/>
                    <w:left w:w="72" w:type="dxa"/>
                    <w:bottom w:w="36" w:type="dxa"/>
                    <w:right w:w="72" w:type="dxa"/>
                  </w:tcMar>
                  <w:hideMark/>
                </w:tcPr>
                <w:p w:rsidR="00943563" w:rsidRPr="00844DFA" w:rsidRDefault="00943563" w:rsidP="00943563">
                  <w:pPr>
                    <w:tabs>
                      <w:tab w:val="left" w:pos="5103"/>
                    </w:tabs>
                    <w:spacing w:after="120"/>
                    <w:rPr>
                      <w:rFonts w:eastAsia="宋体"/>
                      <w:lang w:val="en-US" w:eastAsia="zh-CN"/>
                    </w:rPr>
                  </w:pPr>
                  <w:r w:rsidRPr="00844DFA">
                    <w:rPr>
                      <w:rFonts w:eastAsia="宋体"/>
                      <w:lang w:val="en-US" w:eastAsia="zh-CN"/>
                    </w:rPr>
                    <w:t>86.5</w:t>
                  </w:r>
                </w:p>
              </w:tc>
              <w:tc>
                <w:tcPr>
                  <w:tcW w:w="2074" w:type="dxa"/>
                  <w:tcBorders>
                    <w:top w:val="single" w:sz="8" w:space="0" w:color="000000"/>
                    <w:left w:val="single" w:sz="8" w:space="0" w:color="000000"/>
                    <w:bottom w:val="single" w:sz="8" w:space="0" w:color="000000"/>
                    <w:right w:val="single" w:sz="8" w:space="0" w:color="000000"/>
                  </w:tcBorders>
                  <w:shd w:val="clear" w:color="auto" w:fill="auto"/>
                  <w:tcMar>
                    <w:top w:w="36" w:type="dxa"/>
                    <w:left w:w="72" w:type="dxa"/>
                    <w:bottom w:w="36" w:type="dxa"/>
                    <w:right w:w="72" w:type="dxa"/>
                  </w:tcMar>
                  <w:hideMark/>
                </w:tcPr>
                <w:p w:rsidR="00943563" w:rsidRPr="00844DFA" w:rsidRDefault="00943563" w:rsidP="00943563">
                  <w:pPr>
                    <w:tabs>
                      <w:tab w:val="left" w:pos="5103"/>
                    </w:tabs>
                    <w:spacing w:after="120"/>
                    <w:rPr>
                      <w:rFonts w:eastAsia="宋体"/>
                      <w:lang w:val="en-US" w:eastAsia="zh-CN"/>
                    </w:rPr>
                  </w:pPr>
                  <w:r w:rsidRPr="00844DFA">
                    <w:rPr>
                      <w:rFonts w:eastAsia="宋体"/>
                      <w:lang w:val="en-US" w:eastAsia="zh-CN"/>
                    </w:rPr>
                    <w:t>65.4%</w:t>
                  </w:r>
                </w:p>
              </w:tc>
            </w:tr>
            <w:tr w:rsidR="00943563" w:rsidRPr="00844DFA" w:rsidTr="002E2656">
              <w:trPr>
                <w:trHeight w:val="199"/>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36" w:type="dxa"/>
                    <w:left w:w="72" w:type="dxa"/>
                    <w:bottom w:w="36" w:type="dxa"/>
                    <w:right w:w="72" w:type="dxa"/>
                  </w:tcMar>
                  <w:hideMark/>
                </w:tcPr>
                <w:p w:rsidR="00943563" w:rsidRPr="00844DFA" w:rsidRDefault="00943563" w:rsidP="00943563">
                  <w:pPr>
                    <w:tabs>
                      <w:tab w:val="left" w:pos="5103"/>
                    </w:tabs>
                    <w:spacing w:after="120"/>
                    <w:rPr>
                      <w:rFonts w:eastAsia="宋体"/>
                      <w:lang w:val="en-US" w:eastAsia="zh-CN"/>
                    </w:rPr>
                  </w:pPr>
                  <w:r w:rsidRPr="00844DFA">
                    <w:rPr>
                      <w:rFonts w:eastAsia="宋体"/>
                      <w:lang w:val="en-US" w:eastAsia="zh-CN"/>
                    </w:rPr>
                    <w:t>Edge (-106dBm)</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36" w:type="dxa"/>
                    <w:left w:w="72" w:type="dxa"/>
                    <w:bottom w:w="36" w:type="dxa"/>
                    <w:right w:w="72" w:type="dxa"/>
                  </w:tcMar>
                  <w:hideMark/>
                </w:tcPr>
                <w:p w:rsidR="00943563" w:rsidRPr="00844DFA" w:rsidRDefault="00943563" w:rsidP="00943563">
                  <w:pPr>
                    <w:tabs>
                      <w:tab w:val="left" w:pos="5103"/>
                    </w:tabs>
                    <w:spacing w:after="120"/>
                    <w:rPr>
                      <w:rFonts w:eastAsia="宋体"/>
                      <w:lang w:val="en-US" w:eastAsia="zh-CN"/>
                    </w:rPr>
                  </w:pPr>
                  <w:r w:rsidRPr="00844DFA">
                    <w:rPr>
                      <w:rFonts w:eastAsia="宋体"/>
                      <w:lang w:val="en-US" w:eastAsia="zh-CN"/>
                    </w:rPr>
                    <w:t>101.6</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36" w:type="dxa"/>
                    <w:left w:w="72" w:type="dxa"/>
                    <w:bottom w:w="36" w:type="dxa"/>
                    <w:right w:w="72" w:type="dxa"/>
                  </w:tcMar>
                  <w:hideMark/>
                </w:tcPr>
                <w:p w:rsidR="00943563" w:rsidRPr="00844DFA" w:rsidRDefault="00943563" w:rsidP="00943563">
                  <w:pPr>
                    <w:tabs>
                      <w:tab w:val="left" w:pos="5103"/>
                    </w:tabs>
                    <w:spacing w:after="120"/>
                    <w:rPr>
                      <w:rFonts w:eastAsia="宋体"/>
                      <w:lang w:val="en-US" w:eastAsia="zh-CN"/>
                    </w:rPr>
                  </w:pPr>
                  <w:r w:rsidRPr="00844DFA">
                    <w:rPr>
                      <w:rFonts w:eastAsia="宋体"/>
                      <w:lang w:val="en-US" w:eastAsia="zh-CN"/>
                    </w:rPr>
                    <w:t>42.8</w:t>
                  </w:r>
                </w:p>
              </w:tc>
              <w:tc>
                <w:tcPr>
                  <w:tcW w:w="2074" w:type="dxa"/>
                  <w:tcBorders>
                    <w:top w:val="single" w:sz="8" w:space="0" w:color="000000"/>
                    <w:left w:val="single" w:sz="8" w:space="0" w:color="000000"/>
                    <w:bottom w:val="single" w:sz="8" w:space="0" w:color="000000"/>
                    <w:right w:val="single" w:sz="8" w:space="0" w:color="000000"/>
                  </w:tcBorders>
                  <w:shd w:val="clear" w:color="auto" w:fill="auto"/>
                  <w:tcMar>
                    <w:top w:w="36" w:type="dxa"/>
                    <w:left w:w="72" w:type="dxa"/>
                    <w:bottom w:w="36" w:type="dxa"/>
                    <w:right w:w="72" w:type="dxa"/>
                  </w:tcMar>
                  <w:hideMark/>
                </w:tcPr>
                <w:p w:rsidR="00943563" w:rsidRPr="00844DFA" w:rsidRDefault="00943563" w:rsidP="00943563">
                  <w:pPr>
                    <w:tabs>
                      <w:tab w:val="left" w:pos="5103"/>
                    </w:tabs>
                    <w:spacing w:after="120"/>
                    <w:rPr>
                      <w:rFonts w:eastAsia="宋体"/>
                      <w:lang w:val="en-US" w:eastAsia="zh-CN"/>
                    </w:rPr>
                  </w:pPr>
                  <w:r w:rsidRPr="00844DFA">
                    <w:rPr>
                      <w:rFonts w:eastAsia="宋体"/>
                      <w:lang w:val="en-US" w:eastAsia="zh-CN"/>
                    </w:rPr>
                    <w:t>137.4%</w:t>
                  </w:r>
                </w:p>
              </w:tc>
            </w:tr>
            <w:tr w:rsidR="00943563" w:rsidRPr="00844DFA" w:rsidTr="002E2656">
              <w:trPr>
                <w:trHeight w:val="199"/>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36" w:type="dxa"/>
                    <w:left w:w="72" w:type="dxa"/>
                    <w:bottom w:w="36" w:type="dxa"/>
                    <w:right w:w="72" w:type="dxa"/>
                  </w:tcMar>
                  <w:hideMark/>
                </w:tcPr>
                <w:p w:rsidR="00943563" w:rsidRPr="00844DFA" w:rsidRDefault="00943563" w:rsidP="00943563">
                  <w:pPr>
                    <w:tabs>
                      <w:tab w:val="left" w:pos="5103"/>
                    </w:tabs>
                    <w:spacing w:after="120"/>
                    <w:rPr>
                      <w:rFonts w:eastAsia="宋体"/>
                      <w:lang w:val="en-US" w:eastAsia="zh-CN"/>
                    </w:rPr>
                  </w:pPr>
                  <w:r w:rsidRPr="00844DFA">
                    <w:rPr>
                      <w:rFonts w:eastAsia="宋体"/>
                      <w:lang w:val="en-US" w:eastAsia="zh-CN"/>
                    </w:rPr>
                    <w:t>Extreme (-114dBm)</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36" w:type="dxa"/>
                    <w:left w:w="72" w:type="dxa"/>
                    <w:bottom w:w="36" w:type="dxa"/>
                    <w:right w:w="72" w:type="dxa"/>
                  </w:tcMar>
                  <w:hideMark/>
                </w:tcPr>
                <w:p w:rsidR="00943563" w:rsidRPr="00844DFA" w:rsidRDefault="00943563" w:rsidP="00943563">
                  <w:pPr>
                    <w:tabs>
                      <w:tab w:val="left" w:pos="5103"/>
                    </w:tabs>
                    <w:spacing w:after="120"/>
                    <w:rPr>
                      <w:rFonts w:eastAsia="宋体"/>
                      <w:lang w:val="en-US" w:eastAsia="zh-CN"/>
                    </w:rPr>
                  </w:pPr>
                  <w:r w:rsidRPr="00844DFA">
                    <w:rPr>
                      <w:rFonts w:eastAsia="宋体"/>
                      <w:lang w:val="en-US" w:eastAsia="zh-CN"/>
                    </w:rPr>
                    <w:t>67.8</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36" w:type="dxa"/>
                    <w:left w:w="72" w:type="dxa"/>
                    <w:bottom w:w="36" w:type="dxa"/>
                    <w:right w:w="72" w:type="dxa"/>
                  </w:tcMar>
                  <w:hideMark/>
                </w:tcPr>
                <w:p w:rsidR="00943563" w:rsidRPr="00844DFA" w:rsidRDefault="00943563" w:rsidP="00943563">
                  <w:pPr>
                    <w:tabs>
                      <w:tab w:val="left" w:pos="5103"/>
                    </w:tabs>
                    <w:spacing w:after="120"/>
                    <w:rPr>
                      <w:rFonts w:eastAsia="宋体"/>
                      <w:lang w:val="en-US" w:eastAsia="zh-CN"/>
                    </w:rPr>
                  </w:pPr>
                  <w:r w:rsidRPr="00844DFA">
                    <w:rPr>
                      <w:rFonts w:eastAsia="宋体"/>
                      <w:lang w:val="en-US" w:eastAsia="zh-CN"/>
                    </w:rPr>
                    <w:t>14.9</w:t>
                  </w:r>
                </w:p>
              </w:tc>
              <w:tc>
                <w:tcPr>
                  <w:tcW w:w="2074" w:type="dxa"/>
                  <w:tcBorders>
                    <w:top w:val="single" w:sz="8" w:space="0" w:color="000000"/>
                    <w:left w:val="single" w:sz="8" w:space="0" w:color="000000"/>
                    <w:bottom w:val="single" w:sz="8" w:space="0" w:color="000000"/>
                    <w:right w:val="single" w:sz="8" w:space="0" w:color="000000"/>
                  </w:tcBorders>
                  <w:shd w:val="clear" w:color="auto" w:fill="auto"/>
                  <w:tcMar>
                    <w:top w:w="36" w:type="dxa"/>
                    <w:left w:w="72" w:type="dxa"/>
                    <w:bottom w:w="36" w:type="dxa"/>
                    <w:right w:w="72" w:type="dxa"/>
                  </w:tcMar>
                  <w:hideMark/>
                </w:tcPr>
                <w:p w:rsidR="00943563" w:rsidRPr="00844DFA" w:rsidRDefault="00943563" w:rsidP="00943563">
                  <w:pPr>
                    <w:tabs>
                      <w:tab w:val="left" w:pos="5103"/>
                    </w:tabs>
                    <w:spacing w:after="120"/>
                    <w:rPr>
                      <w:rFonts w:eastAsia="宋体"/>
                      <w:lang w:val="en-US" w:eastAsia="zh-CN"/>
                    </w:rPr>
                  </w:pPr>
                  <w:r w:rsidRPr="00844DFA">
                    <w:rPr>
                      <w:rFonts w:eastAsia="宋体"/>
                      <w:lang w:val="en-US" w:eastAsia="zh-CN"/>
                    </w:rPr>
                    <w:t>353.8%</w:t>
                  </w:r>
                </w:p>
              </w:tc>
            </w:tr>
          </w:tbl>
          <w:p w:rsidR="00943563" w:rsidRPr="00844DFA" w:rsidRDefault="00943563" w:rsidP="00943563">
            <w:pPr>
              <w:tabs>
                <w:tab w:val="left" w:pos="5103"/>
              </w:tabs>
              <w:spacing w:after="120"/>
              <w:rPr>
                <w:rFonts w:eastAsia="宋体"/>
                <w:lang w:eastAsia="zh-CN"/>
              </w:rPr>
            </w:pPr>
          </w:p>
          <w:p w:rsidR="00943563" w:rsidRPr="00844DFA" w:rsidRDefault="00943563" w:rsidP="00943563">
            <w:pPr>
              <w:tabs>
                <w:tab w:val="left" w:pos="5103"/>
              </w:tabs>
              <w:spacing w:after="120"/>
              <w:jc w:val="center"/>
              <w:rPr>
                <w:rFonts w:eastAsia="宋体"/>
                <w:lang w:eastAsia="zh-CN"/>
              </w:rPr>
            </w:pPr>
            <w:r w:rsidRPr="00844DFA">
              <w:rPr>
                <w:rFonts w:eastAsia="宋体"/>
                <w:noProof/>
                <w:lang w:eastAsia="zh-CN"/>
              </w:rPr>
              <w:drawing>
                <wp:inline distT="0" distB="0" distL="0" distR="0" wp14:anchorId="5FD95C8B" wp14:editId="30C0334A">
                  <wp:extent cx="4126675" cy="1710046"/>
                  <wp:effectExtent l="0" t="0" r="7620" b="5080"/>
                  <wp:docPr id="2" name="图表 2">
                    <a:extLst xmlns:a="http://schemas.openxmlformats.org/drawingml/2006/main">
                      <a:ext uri="{FF2B5EF4-FFF2-40B4-BE49-F238E27FC236}">
                        <a16:creationId xmlns:a16="http://schemas.microsoft.com/office/drawing/2014/main" id="{848EC85E-723A-4B3F-882E-F7D3662F83A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943563" w:rsidRPr="00844DFA" w:rsidRDefault="00943563" w:rsidP="00F370FC">
            <w:pPr>
              <w:tabs>
                <w:tab w:val="left" w:pos="5103"/>
              </w:tabs>
              <w:spacing w:after="120"/>
              <w:jc w:val="center"/>
              <w:rPr>
                <w:rFonts w:eastAsia="宋体"/>
                <w:lang w:eastAsia="zh-CN"/>
              </w:rPr>
            </w:pPr>
            <w:r w:rsidRPr="00844DFA">
              <w:rPr>
                <w:rFonts w:eastAsia="宋体"/>
                <w:lang w:eastAsia="zh-CN"/>
              </w:rPr>
              <w:t xml:space="preserve">Figure </w:t>
            </w:r>
            <w:r w:rsidR="00062FD1" w:rsidRPr="00844DFA">
              <w:rPr>
                <w:rFonts w:eastAsia="宋体"/>
                <w:lang w:eastAsia="zh-CN"/>
              </w:rPr>
              <w:t>1</w:t>
            </w:r>
            <w:r w:rsidRPr="00844DFA">
              <w:rPr>
                <w:rFonts w:eastAsia="宋体"/>
                <w:lang w:eastAsia="zh-CN"/>
              </w:rPr>
              <w:t xml:space="preserve"> Throughput comparison of 4Rx UE and 2Rx UE in n28</w:t>
            </w:r>
            <w:r w:rsidR="009B2340">
              <w:rPr>
                <w:rFonts w:eastAsia="宋体"/>
                <w:lang w:eastAsia="zh-CN"/>
              </w:rPr>
              <w:t xml:space="preserve"> field test</w:t>
            </w:r>
          </w:p>
        </w:tc>
      </w:tr>
    </w:tbl>
    <w:p w:rsidR="00943563" w:rsidRDefault="00943563" w:rsidP="00470698">
      <w:pPr>
        <w:rPr>
          <w:rFonts w:eastAsia="等线"/>
          <w:lang w:val="en-US" w:eastAsia="zh-CN"/>
        </w:rPr>
      </w:pPr>
    </w:p>
    <w:p w:rsidR="00A645FE" w:rsidRDefault="00A645FE" w:rsidP="00470698">
      <w:pPr>
        <w:rPr>
          <w:rFonts w:eastAsia="等线"/>
          <w:lang w:val="en-US" w:eastAsia="zh-CN"/>
        </w:rPr>
      </w:pPr>
      <w:r>
        <w:rPr>
          <w:rFonts w:eastAsia="等线"/>
          <w:lang w:val="en-US" w:eastAsia="zh-CN"/>
        </w:rPr>
        <w:t>From above test results of commercial smartphones with 4Rx on the market, the 4Rx can not only be supported by handheld UE in low bands but also can achieve good performance</w:t>
      </w:r>
      <w:r w:rsidR="00844DFA">
        <w:rPr>
          <w:rFonts w:eastAsia="等线"/>
          <w:lang w:val="en-US" w:eastAsia="zh-CN"/>
        </w:rPr>
        <w:t xml:space="preserve">. </w:t>
      </w:r>
      <w:bookmarkStart w:id="3" w:name="_Hlk126176045"/>
      <w:r w:rsidR="00844DFA">
        <w:rPr>
          <w:rFonts w:eastAsia="等线"/>
          <w:lang w:val="en-US" w:eastAsia="zh-CN"/>
        </w:rPr>
        <w:t>Now more and more commercial smartphones can support low band 4Rx on the market</w:t>
      </w:r>
      <w:r w:rsidR="001E5D87">
        <w:rPr>
          <w:rFonts w:eastAsia="等线"/>
          <w:lang w:val="en-US" w:eastAsia="zh-CN"/>
        </w:rPr>
        <w:t xml:space="preserve"> and all of them have passed the </w:t>
      </w:r>
      <w:r w:rsidR="004F0BD3">
        <w:rPr>
          <w:rFonts w:eastAsia="等线"/>
          <w:lang w:val="en-US" w:eastAsia="zh-CN"/>
        </w:rPr>
        <w:t xml:space="preserve">entrance </w:t>
      </w:r>
      <w:r w:rsidR="001E5D87">
        <w:rPr>
          <w:rFonts w:eastAsia="等线"/>
          <w:lang w:val="en-US" w:eastAsia="zh-CN"/>
        </w:rPr>
        <w:t>certification tests including OTA tests,</w:t>
      </w:r>
      <w:bookmarkEnd w:id="3"/>
      <w:r w:rsidR="001E5D87">
        <w:rPr>
          <w:rFonts w:eastAsia="等线"/>
          <w:lang w:val="en-US" w:eastAsia="zh-CN"/>
        </w:rPr>
        <w:t xml:space="preserve"> </w:t>
      </w:r>
      <w:r w:rsidR="004F0BD3">
        <w:rPr>
          <w:rFonts w:eastAsia="等线"/>
          <w:lang w:val="en-US" w:eastAsia="zh-CN"/>
        </w:rPr>
        <w:t>the antenna performance of supported bands can be guaranteed.</w:t>
      </w:r>
      <w:r w:rsidR="004E49E3">
        <w:rPr>
          <w:rFonts w:eastAsia="等线"/>
          <w:lang w:val="en-US" w:eastAsia="zh-CN"/>
        </w:rPr>
        <w:t xml:space="preserve"> Therefore, the feasibility can be confirmed.</w:t>
      </w:r>
    </w:p>
    <w:p w:rsidR="002305B1" w:rsidRPr="002305B1" w:rsidRDefault="002305B1" w:rsidP="002305B1">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sidR="001879E3">
        <w:rPr>
          <w:rFonts w:eastAsia="等线"/>
          <w:b/>
          <w:lang w:val="en-US" w:eastAsia="zh-CN"/>
        </w:rPr>
        <w:t>C</w:t>
      </w:r>
      <w:r w:rsidR="001879E3" w:rsidRPr="001879E3">
        <w:rPr>
          <w:rFonts w:eastAsia="等线"/>
          <w:b/>
          <w:lang w:val="en-US" w:eastAsia="zh-CN"/>
        </w:rPr>
        <w:t>ommercial smartphones</w:t>
      </w:r>
      <w:r w:rsidR="001879E3">
        <w:rPr>
          <w:rFonts w:eastAsia="等线"/>
          <w:b/>
          <w:lang w:val="en-US" w:eastAsia="zh-CN"/>
        </w:rPr>
        <w:t xml:space="preserve"> on the market</w:t>
      </w:r>
      <w:r w:rsidR="001879E3" w:rsidRPr="001879E3">
        <w:rPr>
          <w:rFonts w:eastAsia="等线"/>
          <w:b/>
          <w:lang w:val="en-US" w:eastAsia="zh-CN"/>
        </w:rPr>
        <w:t xml:space="preserve"> </w:t>
      </w:r>
      <w:r w:rsidR="001879E3">
        <w:rPr>
          <w:rFonts w:eastAsia="等线"/>
          <w:b/>
          <w:lang w:val="en-US" w:eastAsia="zh-CN"/>
        </w:rPr>
        <w:t xml:space="preserve">already </w:t>
      </w:r>
      <w:r w:rsidR="001879E3" w:rsidRPr="001879E3">
        <w:rPr>
          <w:rFonts w:eastAsia="等线"/>
          <w:b/>
          <w:lang w:val="en-US" w:eastAsia="zh-CN"/>
        </w:rPr>
        <w:t>support low band 4Rx and all of them have passed the entrance certification tests including OTA tests</w:t>
      </w:r>
      <w:r w:rsidR="00066048">
        <w:rPr>
          <w:rFonts w:eastAsia="等线"/>
          <w:b/>
          <w:lang w:val="en-US" w:eastAsia="zh-CN"/>
        </w:rPr>
        <w:t>.</w:t>
      </w:r>
      <w:r w:rsidR="002D1C14">
        <w:rPr>
          <w:rFonts w:eastAsia="等线"/>
          <w:b/>
          <w:lang w:val="en-US" w:eastAsia="zh-CN"/>
        </w:rPr>
        <w:t xml:space="preserve"> The feasibility study can be closed.</w:t>
      </w:r>
    </w:p>
    <w:p w:rsidR="005C209D" w:rsidRDefault="005C209D" w:rsidP="005C209D">
      <w:pPr>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Confirm it is feasible to support low band 4Rx in handheld UE</w:t>
      </w:r>
      <w:r w:rsidR="00BF0962">
        <w:rPr>
          <w:rFonts w:eastAsia="等线"/>
          <w:b/>
          <w:lang w:val="en-US" w:eastAsia="zh-CN"/>
        </w:rPr>
        <w:t>,</w:t>
      </w:r>
      <w:r w:rsidR="00C678B2">
        <w:rPr>
          <w:rFonts w:eastAsia="等线"/>
          <w:b/>
          <w:lang w:val="en-US" w:eastAsia="zh-CN"/>
        </w:rPr>
        <w:t xml:space="preserve"> considering there are already commercial smartphones on the market with low band 4Rx </w:t>
      </w:r>
      <w:r w:rsidR="00282FB3">
        <w:rPr>
          <w:rFonts w:eastAsia="等线"/>
          <w:b/>
          <w:lang w:val="en-US" w:eastAsia="zh-CN"/>
        </w:rPr>
        <w:t xml:space="preserve">and </w:t>
      </w:r>
      <w:r w:rsidR="00C678B2">
        <w:rPr>
          <w:rFonts w:eastAsia="等线"/>
          <w:b/>
          <w:lang w:val="en-US" w:eastAsia="zh-CN"/>
        </w:rPr>
        <w:t>have passed the certifications including OTA tests</w:t>
      </w:r>
      <w:r>
        <w:rPr>
          <w:rFonts w:eastAsia="等线"/>
          <w:b/>
          <w:lang w:val="en-US" w:eastAsia="zh-CN"/>
        </w:rPr>
        <w:t>.</w:t>
      </w:r>
    </w:p>
    <w:p w:rsidR="005155DC" w:rsidRDefault="001B6895" w:rsidP="00F0257E">
      <w:pPr>
        <w:pStyle w:val="1"/>
        <w:numPr>
          <w:ilvl w:val="0"/>
          <w:numId w:val="3"/>
        </w:numPr>
      </w:pPr>
      <w:r>
        <w:t>Requirements for low band 4Rx</w:t>
      </w:r>
    </w:p>
    <w:p w:rsidR="00D50759" w:rsidRDefault="00D50759" w:rsidP="00D50759">
      <w:pPr>
        <w:pStyle w:val="2"/>
        <w:rPr>
          <w:lang w:eastAsia="zh-CN"/>
        </w:rPr>
      </w:pPr>
      <w:r>
        <w:rPr>
          <w:lang w:eastAsia="zh-CN"/>
        </w:rPr>
        <w:t>3.1 delta R</w:t>
      </w:r>
      <w:r w:rsidRPr="002E78EF">
        <w:rPr>
          <w:vertAlign w:val="subscript"/>
          <w:lang w:eastAsia="zh-CN"/>
        </w:rPr>
        <w:t>IB,4R</w:t>
      </w:r>
    </w:p>
    <w:p w:rsidR="00F27980" w:rsidRPr="00F27980" w:rsidRDefault="00F27980" w:rsidP="00F0257E">
      <w:pPr>
        <w:pStyle w:val="af5"/>
        <w:numPr>
          <w:ilvl w:val="0"/>
          <w:numId w:val="7"/>
        </w:numPr>
        <w:rPr>
          <w:rFonts w:ascii="Times New Roman" w:eastAsia="Malgun Gothic" w:hAnsi="Times New Roman"/>
          <w:sz w:val="20"/>
          <w:szCs w:val="20"/>
          <w:highlight w:val="lightGray"/>
          <w:lang w:val="en-GB" w:eastAsia="zh-CN"/>
        </w:rPr>
      </w:pPr>
      <w:r w:rsidRPr="00F27980">
        <w:rPr>
          <w:rFonts w:ascii="Times New Roman" w:eastAsia="Malgun Gothic" w:hAnsi="Times New Roman" w:hint="eastAsia"/>
          <w:sz w:val="20"/>
          <w:szCs w:val="20"/>
          <w:highlight w:val="lightGray"/>
          <w:lang w:val="en-GB" w:eastAsia="zh-CN"/>
        </w:rPr>
        <w:t>R</w:t>
      </w:r>
      <w:r w:rsidRPr="00F27980">
        <w:rPr>
          <w:rFonts w:ascii="Times New Roman" w:eastAsia="Malgun Gothic" w:hAnsi="Times New Roman"/>
          <w:sz w:val="20"/>
          <w:szCs w:val="20"/>
          <w:highlight w:val="lightGray"/>
          <w:lang w:val="en-GB" w:eastAsia="zh-CN"/>
        </w:rPr>
        <w:t>equirement aspects</w:t>
      </w:r>
      <w:r>
        <w:rPr>
          <w:rFonts w:ascii="Times New Roman" w:eastAsia="Malgun Gothic" w:hAnsi="Times New Roman"/>
          <w:sz w:val="20"/>
          <w:szCs w:val="20"/>
          <w:highlight w:val="lightGray"/>
          <w:lang w:val="en-GB" w:eastAsia="zh-CN"/>
        </w:rPr>
        <w:t>:</w:t>
      </w:r>
    </w:p>
    <w:p w:rsidR="00EE2B8F" w:rsidRDefault="00307BAB" w:rsidP="00302C62">
      <w:r>
        <w:rPr>
          <w:lang w:eastAsia="zh-CN"/>
        </w:rPr>
        <w:t>In the WID, it is mentioned that d</w:t>
      </w:r>
      <w:r w:rsidR="00123015">
        <w:rPr>
          <w:lang w:eastAsia="zh-CN"/>
        </w:rPr>
        <w:t>elta R</w:t>
      </w:r>
      <w:r w:rsidR="00123015" w:rsidRPr="002E78EF">
        <w:rPr>
          <w:vertAlign w:val="subscript"/>
          <w:lang w:eastAsia="zh-CN"/>
        </w:rPr>
        <w:t>IB,4R</w:t>
      </w:r>
      <w:r w:rsidR="00123015">
        <w:rPr>
          <w:lang w:eastAsia="zh-CN"/>
        </w:rPr>
        <w:t xml:space="preserve"> and </w:t>
      </w:r>
      <w:r w:rsidR="00123015" w:rsidRPr="00A1115A">
        <w:t>∆</w:t>
      </w:r>
      <w:proofErr w:type="spellStart"/>
      <w:r w:rsidR="00123015" w:rsidRPr="00A1115A">
        <w:t>T</w:t>
      </w:r>
      <w:r w:rsidR="00123015" w:rsidRPr="00A1115A">
        <w:rPr>
          <w:vertAlign w:val="subscript"/>
        </w:rPr>
        <w:t>RxSRS</w:t>
      </w:r>
      <w:proofErr w:type="spellEnd"/>
      <w:r w:rsidR="00123015">
        <w:t xml:space="preserve"> </w:t>
      </w:r>
      <w:r>
        <w:t>need to be studied. For the delta R</w:t>
      </w:r>
      <w:r w:rsidRPr="00613518">
        <w:rPr>
          <w:vertAlign w:val="subscript"/>
        </w:rPr>
        <w:t>IB</w:t>
      </w:r>
      <w:r w:rsidR="00613518" w:rsidRPr="00613518">
        <w:rPr>
          <w:vertAlign w:val="subscript"/>
        </w:rPr>
        <w:t>,4R</w:t>
      </w:r>
      <w:r>
        <w:t xml:space="preserve">, currently it is specified </w:t>
      </w:r>
      <w:r w:rsidR="00052258">
        <w:t xml:space="preserve">as </w:t>
      </w:r>
      <w:r>
        <w:t xml:space="preserve">-2.7dB for low bands n8, n28, n71 and n105 </w:t>
      </w:r>
      <w:r w:rsidR="002C21CC">
        <w:t>with</w:t>
      </w:r>
      <w:r>
        <w:t xml:space="preserve"> FWA </w:t>
      </w:r>
      <w:r w:rsidR="002C21CC">
        <w:t>form factor</w:t>
      </w:r>
      <w:r w:rsidR="00B14BB4">
        <w:t xml:space="preserve"> </w:t>
      </w:r>
      <w:r w:rsidR="004462F9">
        <w:t>at</w:t>
      </w:r>
      <w:r w:rsidR="00B14BB4">
        <w:t xml:space="preserve"> RAN4#92bis meeting [3][4] without much discussion on the chosen of -2.7dB. </w:t>
      </w:r>
    </w:p>
    <w:p w:rsidR="00EE2B8F" w:rsidRDefault="00EE2B8F" w:rsidP="00EE2B8F">
      <w:pPr>
        <w:jc w:val="center"/>
      </w:pPr>
      <w:r>
        <w:rPr>
          <w:noProof/>
        </w:rPr>
        <w:drawing>
          <wp:inline distT="0" distB="0" distL="0" distR="0" wp14:anchorId="4212FA73" wp14:editId="6D1EDA34">
            <wp:extent cx="4203864" cy="1121061"/>
            <wp:effectExtent l="95250" t="76200" r="101600" b="793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51159" cy="1133673"/>
                    </a:xfrm>
                    <a:prstGeom prst="rect">
                      <a:avLst/>
                    </a:prstGeom>
                    <a:effectLst>
                      <a:outerShdw blurRad="63500" sx="102000" sy="102000" algn="ctr" rotWithShape="0">
                        <a:prstClr val="black">
                          <a:alpha val="40000"/>
                        </a:prstClr>
                      </a:outerShdw>
                    </a:effectLst>
                  </pic:spPr>
                </pic:pic>
              </a:graphicData>
            </a:graphic>
          </wp:inline>
        </w:drawing>
      </w:r>
    </w:p>
    <w:p w:rsidR="00302C62" w:rsidRDefault="00B14BB4" w:rsidP="00302C62">
      <w:r>
        <w:lastRenderedPageBreak/>
        <w:t xml:space="preserve">However, in the introduction of LTE and NR 8Rx, the </w:t>
      </w:r>
      <w:r w:rsidR="008F554D">
        <w:t>backgrounds</w:t>
      </w:r>
      <w:r>
        <w:t xml:space="preserve"> of delta RIB</w:t>
      </w:r>
      <w:r w:rsidR="008F554D">
        <w:t xml:space="preserve"> were discussed</w:t>
      </w:r>
      <w:r>
        <w:t xml:space="preserve">. </w:t>
      </w:r>
      <w:r w:rsidR="008F554D">
        <w:t>For example, i</w:t>
      </w:r>
      <w:r>
        <w:t xml:space="preserve">n [5], </w:t>
      </w:r>
      <w:r w:rsidR="00C24E6D">
        <w:t xml:space="preserve">the below sections were used to justify the delta RIB for </w:t>
      </w:r>
      <w:r w:rsidR="0016690F">
        <w:t xml:space="preserve">LTE </w:t>
      </w:r>
      <w:r w:rsidR="00C24E6D">
        <w:t>8Rx:</w:t>
      </w:r>
    </w:p>
    <w:p w:rsidR="00CE37A8" w:rsidRDefault="00CE37A8" w:rsidP="00CE37A8">
      <w:pPr>
        <w:ind w:leftChars="200" w:left="400"/>
        <w:rPr>
          <w:rFonts w:eastAsia="宋体"/>
          <w:lang w:eastAsia="zh-CN"/>
        </w:rPr>
      </w:pPr>
      <w:r>
        <w:rPr>
          <w:rFonts w:eastAsia="宋体" w:hint="eastAsia"/>
          <w:lang w:eastAsia="zh-CN"/>
        </w:rPr>
        <w:t>F</w:t>
      </w:r>
      <w:r>
        <w:rPr>
          <w:rFonts w:eastAsia="宋体"/>
          <w:lang w:eastAsia="zh-CN"/>
        </w:rPr>
        <w:t>o</w:t>
      </w:r>
      <w:r>
        <w:rPr>
          <w:rFonts w:eastAsia="宋体" w:hint="eastAsia"/>
          <w:lang w:eastAsia="zh-CN"/>
        </w:rPr>
        <w:t>r 4Rx REFSENs,</w:t>
      </w:r>
      <w:r w:rsidRPr="00A60D13">
        <w:rPr>
          <w:rFonts w:eastAsia="宋体" w:hint="eastAsia"/>
          <w:lang w:eastAsia="zh-CN"/>
        </w:rPr>
        <w:t>Δ</w:t>
      </w:r>
      <w:r>
        <w:rPr>
          <w:rFonts w:eastAsia="宋体" w:hint="eastAsia"/>
          <w:lang w:eastAsia="zh-CN"/>
        </w:rPr>
        <w:t>RIB,</w:t>
      </w:r>
      <w:r>
        <w:rPr>
          <w:rFonts w:eastAsia="宋体" w:hint="eastAsia"/>
          <w:lang w:eastAsia="zh-CN"/>
        </w:rPr>
        <w:softHyphen/>
      </w:r>
      <w:r>
        <w:rPr>
          <w:rFonts w:eastAsia="宋体" w:hint="eastAsia"/>
          <w:vertAlign w:val="subscript"/>
          <w:lang w:eastAsia="zh-CN"/>
        </w:rPr>
        <w:t>4R</w:t>
      </w:r>
      <w:r w:rsidRPr="00A60D13">
        <w:rPr>
          <w:rFonts w:eastAsia="宋体" w:hint="eastAsia"/>
          <w:lang w:eastAsia="zh-CN"/>
        </w:rPr>
        <w:t xml:space="preserve"> </w:t>
      </w:r>
      <w:r>
        <w:rPr>
          <w:rFonts w:eastAsia="宋体" w:hint="eastAsia"/>
          <w:lang w:eastAsia="zh-CN"/>
        </w:rPr>
        <w:t xml:space="preserve">is defined as -2.2dB for Band 42 and -2.7dB for several Bands. </w:t>
      </w:r>
      <w:r w:rsidRPr="00C24E6D">
        <w:rPr>
          <w:rFonts w:eastAsia="宋体" w:hint="eastAsia"/>
          <w:highlight w:val="lightGray"/>
          <w:lang w:eastAsia="zh-CN"/>
        </w:rPr>
        <w:t>The diversity gain cannot reach 3dB considering of antenna design and the implementation on PCB or other aspects.</w:t>
      </w:r>
      <w:r>
        <w:rPr>
          <w:rFonts w:eastAsia="宋体" w:hint="eastAsia"/>
          <w:lang w:eastAsia="zh-CN"/>
        </w:rPr>
        <w:t xml:space="preserve"> </w:t>
      </w:r>
      <w:r>
        <w:rPr>
          <w:rFonts w:eastAsia="宋体"/>
          <w:lang w:eastAsia="zh-CN"/>
        </w:rPr>
        <w:t>C</w:t>
      </w:r>
      <w:r>
        <w:rPr>
          <w:rFonts w:eastAsia="宋体" w:hint="eastAsia"/>
          <w:lang w:eastAsia="zh-CN"/>
        </w:rPr>
        <w:t xml:space="preserve">ompared with 4Rx diversity gain, 8Rx enlarge the difficulties on a limited UE size. </w:t>
      </w:r>
      <w:r w:rsidRPr="00C24E6D">
        <w:rPr>
          <w:rFonts w:eastAsia="宋体" w:hint="eastAsia"/>
          <w:highlight w:val="lightGray"/>
          <w:lang w:eastAsia="zh-CN"/>
        </w:rPr>
        <w:t xml:space="preserve">From implementation </w:t>
      </w:r>
      <w:r w:rsidRPr="00C24E6D">
        <w:rPr>
          <w:rFonts w:eastAsia="宋体"/>
          <w:highlight w:val="lightGray"/>
          <w:lang w:eastAsia="zh-CN"/>
        </w:rPr>
        <w:t>perspective</w:t>
      </w:r>
      <w:r w:rsidRPr="00C24E6D">
        <w:rPr>
          <w:rFonts w:eastAsia="宋体" w:hint="eastAsia"/>
          <w:highlight w:val="lightGray"/>
          <w:lang w:eastAsia="zh-CN"/>
        </w:rPr>
        <w:t xml:space="preserve">, 8Rx UE will lead to complexity on front-end design with loss, including the FEM placement and PCB layout, the increase of antennas </w:t>
      </w:r>
      <w:r w:rsidRPr="00C24E6D">
        <w:rPr>
          <w:rFonts w:eastAsia="宋体"/>
          <w:highlight w:val="lightGray"/>
          <w:lang w:eastAsia="zh-CN"/>
        </w:rPr>
        <w:t>and</w:t>
      </w:r>
      <w:r w:rsidRPr="00C24E6D">
        <w:rPr>
          <w:rFonts w:eastAsia="宋体" w:hint="eastAsia"/>
          <w:highlight w:val="lightGray"/>
          <w:lang w:eastAsia="zh-CN"/>
        </w:rPr>
        <w:t xml:space="preserve"> RF chains will increase the </w:t>
      </w:r>
      <w:r w:rsidRPr="00C24E6D">
        <w:rPr>
          <w:rFonts w:eastAsia="宋体"/>
          <w:highlight w:val="lightGray"/>
          <w:lang w:eastAsia="zh-CN"/>
        </w:rPr>
        <w:t>imbalance</w:t>
      </w:r>
      <w:r w:rsidRPr="00C24E6D">
        <w:rPr>
          <w:rFonts w:eastAsia="宋体" w:hint="eastAsia"/>
          <w:highlight w:val="lightGray"/>
          <w:lang w:eastAsia="zh-CN"/>
        </w:rPr>
        <w:t xml:space="preserve"> between them, and also the antenna design may not satisfy the requirement of independence, etc.</w:t>
      </w:r>
      <w:r>
        <w:rPr>
          <w:rFonts w:eastAsia="宋体" w:hint="eastAsia"/>
          <w:lang w:eastAsia="zh-CN"/>
        </w:rPr>
        <w:t xml:space="preserve"> Considering of </w:t>
      </w:r>
      <w:r>
        <w:rPr>
          <w:rFonts w:eastAsia="宋体"/>
          <w:lang w:eastAsia="zh-CN"/>
        </w:rPr>
        <w:t>above-mentioned</w:t>
      </w:r>
      <w:r>
        <w:rPr>
          <w:rFonts w:eastAsia="宋体" w:hint="eastAsia"/>
          <w:lang w:eastAsia="zh-CN"/>
        </w:rPr>
        <w:t xml:space="preserve"> factors, 8Rx diversity gain</w:t>
      </w:r>
      <w:r w:rsidRPr="00AE3431">
        <w:rPr>
          <w:rFonts w:eastAsia="宋体" w:hint="eastAsia"/>
          <w:lang w:eastAsia="zh-CN"/>
        </w:rPr>
        <w:t xml:space="preserve"> </w:t>
      </w:r>
      <w:r>
        <w:rPr>
          <w:rFonts w:eastAsia="宋体" w:hint="eastAsia"/>
          <w:lang w:eastAsia="zh-CN"/>
        </w:rPr>
        <w:t xml:space="preserve">compared with 4Rx should be lower than 4Rx diversity gain. We propose </w:t>
      </w:r>
      <w:r w:rsidRPr="00560684">
        <w:rPr>
          <w:rFonts w:eastAsia="宋体" w:hint="eastAsia"/>
          <w:lang w:eastAsia="zh-CN"/>
        </w:rPr>
        <w:t>8</w:t>
      </w:r>
      <w:r w:rsidRPr="00560684">
        <w:rPr>
          <w:rFonts w:eastAsia="宋体"/>
          <w:lang w:eastAsia="zh-CN"/>
        </w:rPr>
        <w:t xml:space="preserve">Rx diversity gain compared with </w:t>
      </w:r>
      <w:r>
        <w:rPr>
          <w:rFonts w:eastAsia="宋体" w:hint="eastAsia"/>
          <w:lang w:eastAsia="zh-CN"/>
        </w:rPr>
        <w:t>2</w:t>
      </w:r>
      <w:r w:rsidRPr="00560684">
        <w:rPr>
          <w:rFonts w:eastAsia="宋体"/>
          <w:lang w:eastAsia="zh-CN"/>
        </w:rPr>
        <w:t>Rx</w:t>
      </w:r>
      <w:r>
        <w:rPr>
          <w:rFonts w:eastAsia="宋体" w:hint="eastAsia"/>
          <w:lang w:eastAsia="zh-CN"/>
        </w:rPr>
        <w:t xml:space="preserve"> written as </w:t>
      </w:r>
      <w:r w:rsidRPr="00560684">
        <w:rPr>
          <w:rFonts w:eastAsia="宋体"/>
          <w:lang w:eastAsia="zh-CN"/>
        </w:rPr>
        <w:t>ΔRIB,</w:t>
      </w:r>
      <w:r w:rsidRPr="00560684">
        <w:rPr>
          <w:rFonts w:eastAsia="宋体" w:hint="eastAsia"/>
          <w:vertAlign w:val="subscript"/>
          <w:lang w:eastAsia="zh-CN"/>
        </w:rPr>
        <w:t>8</w:t>
      </w:r>
      <w:r w:rsidRPr="00560684">
        <w:rPr>
          <w:rFonts w:eastAsia="宋体"/>
          <w:vertAlign w:val="subscript"/>
          <w:lang w:eastAsia="zh-CN"/>
        </w:rPr>
        <w:t>R</w:t>
      </w:r>
      <w:r w:rsidRPr="00560684">
        <w:rPr>
          <w:rFonts w:eastAsia="宋体" w:hint="eastAsia"/>
          <w:lang w:eastAsia="zh-CN"/>
        </w:rPr>
        <w:t xml:space="preserve"> is </w:t>
      </w:r>
      <w:r>
        <w:rPr>
          <w:rFonts w:eastAsia="宋体" w:hint="eastAsia"/>
          <w:lang w:eastAsia="zh-CN"/>
        </w:rPr>
        <w:t>4</w:t>
      </w:r>
      <w:r w:rsidRPr="00560684">
        <w:rPr>
          <w:rFonts w:eastAsia="宋体" w:hint="eastAsia"/>
          <w:lang w:eastAsia="zh-CN"/>
        </w:rPr>
        <w:t>dB.</w:t>
      </w:r>
    </w:p>
    <w:p w:rsidR="00D341A5" w:rsidRDefault="00C24E6D" w:rsidP="00302C62">
      <w:pPr>
        <w:rPr>
          <w:rFonts w:eastAsiaTheme="minorEastAsia"/>
          <w:lang w:eastAsia="zh-CN"/>
        </w:rPr>
      </w:pPr>
      <w:r>
        <w:rPr>
          <w:rFonts w:eastAsiaTheme="minorEastAsia" w:hint="eastAsia"/>
          <w:lang w:eastAsia="zh-CN"/>
        </w:rPr>
        <w:t>F</w:t>
      </w:r>
      <w:r>
        <w:rPr>
          <w:rFonts w:eastAsiaTheme="minorEastAsia"/>
          <w:lang w:eastAsia="zh-CN"/>
        </w:rPr>
        <w:t>rom the above</w:t>
      </w:r>
      <w:r w:rsidR="00EE2B8F">
        <w:rPr>
          <w:rFonts w:eastAsiaTheme="minorEastAsia"/>
          <w:lang w:eastAsia="zh-CN"/>
        </w:rPr>
        <w:t xml:space="preserve">, it can be noticed that the </w:t>
      </w:r>
      <w:bookmarkStart w:id="4" w:name="_Hlk126241106"/>
      <w:r w:rsidR="00EE2B8F">
        <w:rPr>
          <w:rFonts w:eastAsiaTheme="minorEastAsia"/>
          <w:lang w:eastAsia="zh-CN"/>
        </w:rPr>
        <w:t>RFFE complexity/ILs and imbalance between different Rx chains</w:t>
      </w:r>
      <w:r w:rsidR="0016690F">
        <w:rPr>
          <w:rFonts w:eastAsiaTheme="minorEastAsia"/>
          <w:lang w:eastAsia="zh-CN"/>
        </w:rPr>
        <w:t xml:space="preserve"> are the main contributor of Rx </w:t>
      </w:r>
      <w:r w:rsidR="002F64E0">
        <w:rPr>
          <w:rFonts w:eastAsiaTheme="minorEastAsia"/>
          <w:lang w:eastAsia="zh-CN"/>
        </w:rPr>
        <w:t>RFSENS</w:t>
      </w:r>
      <w:r w:rsidR="0016690F">
        <w:rPr>
          <w:rFonts w:eastAsiaTheme="minorEastAsia"/>
          <w:lang w:eastAsia="zh-CN"/>
        </w:rPr>
        <w:t xml:space="preserve"> losses.</w:t>
      </w:r>
      <w:bookmarkEnd w:id="4"/>
      <w:r w:rsidR="0016690F">
        <w:rPr>
          <w:rFonts w:eastAsiaTheme="minorEastAsia"/>
          <w:lang w:eastAsia="zh-CN"/>
        </w:rPr>
        <w:t xml:space="preserve"> </w:t>
      </w:r>
      <w:r w:rsidR="003515F5">
        <w:rPr>
          <w:rFonts w:eastAsiaTheme="minorEastAsia"/>
          <w:lang w:eastAsia="zh-CN"/>
        </w:rPr>
        <w:t>Similar arguments</w:t>
      </w:r>
      <w:r w:rsidR="0085266A">
        <w:rPr>
          <w:rFonts w:eastAsiaTheme="minorEastAsia"/>
          <w:lang w:eastAsia="zh-CN"/>
        </w:rPr>
        <w:t xml:space="preserve"> were also brought </w:t>
      </w:r>
      <w:r w:rsidR="00B965FE">
        <w:rPr>
          <w:rFonts w:eastAsiaTheme="minorEastAsia"/>
          <w:lang w:eastAsia="zh-CN"/>
        </w:rPr>
        <w:t>up</w:t>
      </w:r>
      <w:r w:rsidR="0085266A">
        <w:rPr>
          <w:rFonts w:eastAsiaTheme="minorEastAsia"/>
          <w:lang w:eastAsia="zh-CN"/>
        </w:rPr>
        <w:t xml:space="preserve"> in the discussion of NR 8Rx</w:t>
      </w:r>
      <w:r w:rsidR="000B0AA2">
        <w:rPr>
          <w:rFonts w:eastAsiaTheme="minorEastAsia"/>
          <w:lang w:eastAsia="zh-CN"/>
        </w:rPr>
        <w:t xml:space="preserve"> delta RIB</w:t>
      </w:r>
      <w:r w:rsidR="0085266A">
        <w:rPr>
          <w:rFonts w:eastAsiaTheme="minorEastAsia"/>
          <w:lang w:eastAsia="zh-CN"/>
        </w:rPr>
        <w:t>.</w:t>
      </w:r>
      <w:r w:rsidR="00CC16D9">
        <w:rPr>
          <w:rFonts w:eastAsiaTheme="minorEastAsia"/>
          <w:lang w:eastAsia="zh-CN"/>
        </w:rPr>
        <w:t xml:space="preserve"> </w:t>
      </w:r>
    </w:p>
    <w:p w:rsidR="00361C4A" w:rsidRPr="002305B1" w:rsidRDefault="00361C4A" w:rsidP="00361C4A">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sidRPr="00361C4A">
        <w:rPr>
          <w:rFonts w:eastAsia="等线"/>
          <w:b/>
          <w:lang w:val="en-US" w:eastAsia="zh-CN"/>
        </w:rPr>
        <w:t>RFFE complexity/ILs and imbalance between different Rx chains are the main contributor of Rx RFSENS losses</w:t>
      </w:r>
      <w:r>
        <w:rPr>
          <w:rFonts w:eastAsia="等线"/>
          <w:b/>
          <w:lang w:val="en-US" w:eastAsia="zh-CN"/>
        </w:rPr>
        <w:t xml:space="preserve"> when more Rx antennas are supported.</w:t>
      </w:r>
    </w:p>
    <w:p w:rsidR="003964A3" w:rsidRDefault="00D341A5" w:rsidP="00302C62">
      <w:pPr>
        <w:rPr>
          <w:rFonts w:eastAsiaTheme="minorEastAsia"/>
          <w:lang w:eastAsia="zh-CN"/>
        </w:rPr>
      </w:pPr>
      <w:r>
        <w:rPr>
          <w:rFonts w:eastAsiaTheme="minorEastAsia"/>
          <w:lang w:eastAsia="zh-CN"/>
        </w:rPr>
        <w:t>From implementation perspective,</w:t>
      </w:r>
      <w:r w:rsidR="00233329">
        <w:rPr>
          <w:rFonts w:eastAsiaTheme="minorEastAsia"/>
          <w:lang w:eastAsia="zh-CN"/>
        </w:rPr>
        <w:t xml:space="preserve"> </w:t>
      </w:r>
      <w:r w:rsidR="003515F5">
        <w:rPr>
          <w:rFonts w:eastAsiaTheme="minorEastAsia"/>
          <w:lang w:eastAsia="zh-CN"/>
        </w:rPr>
        <w:t xml:space="preserve">these RFFE complexity/ILs and Rx chains imbalance are common for FWA and for smartphone in general. And </w:t>
      </w:r>
      <w:r w:rsidR="00233329">
        <w:rPr>
          <w:rFonts w:eastAsiaTheme="minorEastAsia"/>
          <w:lang w:eastAsia="zh-CN"/>
        </w:rPr>
        <w:t xml:space="preserve">the </w:t>
      </w:r>
      <w:bookmarkStart w:id="5" w:name="_Hlk126241184"/>
      <w:r w:rsidR="00233329">
        <w:rPr>
          <w:rFonts w:eastAsiaTheme="minorEastAsia"/>
          <w:lang w:eastAsia="zh-CN"/>
        </w:rPr>
        <w:t xml:space="preserve">main difficulty </w:t>
      </w:r>
      <w:r w:rsidR="009E2293">
        <w:rPr>
          <w:rFonts w:eastAsiaTheme="minorEastAsia"/>
          <w:lang w:eastAsia="zh-CN"/>
        </w:rPr>
        <w:t>to</w:t>
      </w:r>
      <w:r w:rsidR="00233329">
        <w:rPr>
          <w:rFonts w:eastAsiaTheme="minorEastAsia"/>
          <w:lang w:eastAsia="zh-CN"/>
        </w:rPr>
        <w:t xml:space="preserve"> support 4Rx in these low bands is the antenna </w:t>
      </w:r>
      <w:r>
        <w:rPr>
          <w:rFonts w:eastAsiaTheme="minorEastAsia"/>
          <w:lang w:eastAsia="zh-CN"/>
        </w:rPr>
        <w:t xml:space="preserve">design instead of RFFE. </w:t>
      </w:r>
      <w:r w:rsidR="00B52220">
        <w:rPr>
          <w:rFonts w:eastAsiaTheme="minorEastAsia"/>
          <w:lang w:eastAsia="zh-CN"/>
        </w:rPr>
        <w:t>However,</w:t>
      </w:r>
      <w:r>
        <w:rPr>
          <w:rFonts w:eastAsiaTheme="minorEastAsia"/>
          <w:lang w:eastAsia="zh-CN"/>
        </w:rPr>
        <w:t xml:space="preserve"> the antenna performance doesn’t impact the RFSENS</w:t>
      </w:r>
      <w:bookmarkEnd w:id="5"/>
      <w:r>
        <w:rPr>
          <w:rFonts w:eastAsiaTheme="minorEastAsia"/>
          <w:lang w:eastAsia="zh-CN"/>
        </w:rPr>
        <w:t xml:space="preserve"> since it is </w:t>
      </w:r>
      <w:r w:rsidR="00B52220">
        <w:rPr>
          <w:rFonts w:eastAsiaTheme="minorEastAsia"/>
          <w:lang w:eastAsia="zh-CN"/>
        </w:rPr>
        <w:t xml:space="preserve">a </w:t>
      </w:r>
      <w:r>
        <w:rPr>
          <w:rFonts w:eastAsiaTheme="minorEastAsia"/>
          <w:lang w:eastAsia="zh-CN"/>
        </w:rPr>
        <w:t xml:space="preserve">conducted requirement. </w:t>
      </w:r>
    </w:p>
    <w:p w:rsidR="00242369" w:rsidRDefault="00D341A5" w:rsidP="00302C62">
      <w:pPr>
        <w:rPr>
          <w:rFonts w:eastAsiaTheme="minorEastAsia"/>
          <w:lang w:eastAsia="zh-CN"/>
        </w:rPr>
      </w:pPr>
      <w:r>
        <w:rPr>
          <w:rFonts w:eastAsiaTheme="minorEastAsia"/>
          <w:lang w:eastAsia="zh-CN"/>
        </w:rPr>
        <w:t xml:space="preserve">Therefore, it is expected similar RFSENS gain can be achieved for FWA and for </w:t>
      </w:r>
      <w:r w:rsidR="00BE406A">
        <w:rPr>
          <w:rFonts w:eastAsiaTheme="minorEastAsia"/>
          <w:lang w:eastAsia="zh-CN"/>
        </w:rPr>
        <w:t>s</w:t>
      </w:r>
      <w:r>
        <w:rPr>
          <w:rFonts w:eastAsiaTheme="minorEastAsia"/>
          <w:lang w:eastAsia="zh-CN"/>
        </w:rPr>
        <w:t xml:space="preserve">martphone. </w:t>
      </w:r>
      <w:bookmarkStart w:id="6" w:name="_Hlk126241584"/>
      <w:r>
        <w:rPr>
          <w:rFonts w:eastAsiaTheme="minorEastAsia"/>
          <w:lang w:eastAsia="zh-CN"/>
        </w:rPr>
        <w:t xml:space="preserve">Current delta RIB for FWA can be reused for </w:t>
      </w:r>
      <w:r w:rsidR="00BE406A">
        <w:rPr>
          <w:rFonts w:eastAsiaTheme="minorEastAsia"/>
          <w:lang w:eastAsia="zh-CN"/>
        </w:rPr>
        <w:t>s</w:t>
      </w:r>
      <w:r>
        <w:rPr>
          <w:rFonts w:eastAsiaTheme="minorEastAsia"/>
          <w:lang w:eastAsia="zh-CN"/>
        </w:rPr>
        <w:t>martphone</w:t>
      </w:r>
      <w:bookmarkEnd w:id="6"/>
      <w:r>
        <w:rPr>
          <w:rFonts w:eastAsiaTheme="minorEastAsia"/>
          <w:lang w:eastAsia="zh-CN"/>
        </w:rPr>
        <w:t>.</w:t>
      </w:r>
      <w:r w:rsidR="00242369">
        <w:rPr>
          <w:rFonts w:eastAsiaTheme="minorEastAsia" w:hint="eastAsia"/>
          <w:lang w:eastAsia="zh-CN"/>
        </w:rPr>
        <w:t xml:space="preserve"> </w:t>
      </w:r>
      <w:r w:rsidR="00242369">
        <w:rPr>
          <w:rFonts w:eastAsiaTheme="minorEastAsia"/>
          <w:lang w:eastAsia="zh-CN"/>
        </w:rPr>
        <w:t xml:space="preserve">This </w:t>
      </w:r>
      <w:r w:rsidR="00B45D4F">
        <w:rPr>
          <w:rFonts w:eastAsiaTheme="minorEastAsia"/>
          <w:lang w:eastAsia="zh-CN"/>
        </w:rPr>
        <w:t>is also aligned with</w:t>
      </w:r>
      <w:r w:rsidR="00242369">
        <w:rPr>
          <w:rFonts w:eastAsiaTheme="minorEastAsia"/>
          <w:lang w:eastAsia="zh-CN"/>
        </w:rPr>
        <w:t xml:space="preserve"> LTE delta R</w:t>
      </w:r>
      <w:r w:rsidR="00242369" w:rsidRPr="00242369">
        <w:rPr>
          <w:rFonts w:eastAsiaTheme="minorEastAsia"/>
          <w:vertAlign w:val="subscript"/>
          <w:lang w:eastAsia="zh-CN"/>
        </w:rPr>
        <w:t>IB,4R</w:t>
      </w:r>
      <w:r w:rsidR="00242369">
        <w:rPr>
          <w:rFonts w:eastAsiaTheme="minorEastAsia"/>
          <w:lang w:eastAsia="zh-CN"/>
        </w:rPr>
        <w:t xml:space="preserve"> for band 20 which is a below 1GHz band</w:t>
      </w:r>
      <w:r w:rsidR="00897DC2">
        <w:rPr>
          <w:rFonts w:eastAsiaTheme="minorEastAsia"/>
          <w:lang w:eastAsia="zh-CN"/>
        </w:rPr>
        <w:t xml:space="preserve"> as shown in below figure.</w:t>
      </w:r>
    </w:p>
    <w:p w:rsidR="00242369" w:rsidRDefault="00242369" w:rsidP="00242369">
      <w:pPr>
        <w:jc w:val="center"/>
        <w:rPr>
          <w:rFonts w:eastAsiaTheme="minorEastAsia"/>
          <w:lang w:eastAsia="zh-CN"/>
        </w:rPr>
      </w:pPr>
      <w:r>
        <w:rPr>
          <w:noProof/>
        </w:rPr>
        <w:drawing>
          <wp:inline distT="0" distB="0" distL="0" distR="0" wp14:anchorId="499075EA" wp14:editId="5D2BD785">
            <wp:extent cx="5153891" cy="697628"/>
            <wp:effectExtent l="114300" t="76200" r="104140" b="838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194532" cy="703129"/>
                    </a:xfrm>
                    <a:prstGeom prst="rect">
                      <a:avLst/>
                    </a:prstGeom>
                    <a:effectLst>
                      <a:outerShdw blurRad="63500" sx="102000" sy="102000" algn="ctr" rotWithShape="0">
                        <a:prstClr val="black">
                          <a:alpha val="40000"/>
                        </a:prstClr>
                      </a:outerShdw>
                    </a:effectLst>
                  </pic:spPr>
                </pic:pic>
              </a:graphicData>
            </a:graphic>
          </wp:inline>
        </w:drawing>
      </w:r>
    </w:p>
    <w:p w:rsidR="00361C4A" w:rsidRDefault="00361C4A" w:rsidP="00361C4A">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sidR="00473060">
        <w:rPr>
          <w:rFonts w:eastAsia="等线"/>
          <w:b/>
          <w:lang w:val="en-US" w:eastAsia="zh-CN"/>
        </w:rPr>
        <w:t>S</w:t>
      </w:r>
      <w:r w:rsidR="00473060" w:rsidRPr="00473060">
        <w:rPr>
          <w:rFonts w:eastAsia="等线"/>
          <w:b/>
          <w:lang w:val="en-US" w:eastAsia="zh-CN"/>
        </w:rPr>
        <w:t xml:space="preserve">imilar RFSENS gain can be achieved for FWA and for Smartphone </w:t>
      </w:r>
      <w:r w:rsidR="00473060">
        <w:rPr>
          <w:rFonts w:eastAsia="等线"/>
          <w:b/>
          <w:lang w:val="en-US" w:eastAsia="zh-CN"/>
        </w:rPr>
        <w:t>considering the m</w:t>
      </w:r>
      <w:r w:rsidRPr="00361C4A">
        <w:rPr>
          <w:rFonts w:eastAsia="等线"/>
          <w:b/>
          <w:lang w:val="en-US" w:eastAsia="zh-CN"/>
        </w:rPr>
        <w:t>ain difficulty of supporting 4Rx in low bands is the antenna design instead of RFFE</w:t>
      </w:r>
      <w:r>
        <w:rPr>
          <w:rFonts w:eastAsia="等线"/>
          <w:b/>
          <w:lang w:val="en-US" w:eastAsia="zh-CN"/>
        </w:rPr>
        <w:t xml:space="preserve">, </w:t>
      </w:r>
      <w:r w:rsidR="00473060">
        <w:rPr>
          <w:rFonts w:eastAsia="等线"/>
          <w:b/>
          <w:lang w:val="en-US" w:eastAsia="zh-CN"/>
        </w:rPr>
        <w:t>and</w:t>
      </w:r>
      <w:r w:rsidRPr="00361C4A">
        <w:rPr>
          <w:rFonts w:eastAsia="等线"/>
          <w:b/>
          <w:lang w:val="en-US" w:eastAsia="zh-CN"/>
        </w:rPr>
        <w:t xml:space="preserve"> the antenna </w:t>
      </w:r>
      <w:r>
        <w:rPr>
          <w:rFonts w:eastAsia="等线"/>
          <w:b/>
          <w:lang w:val="en-US" w:eastAsia="zh-CN"/>
        </w:rPr>
        <w:t>performance</w:t>
      </w:r>
      <w:r w:rsidRPr="00361C4A">
        <w:rPr>
          <w:rFonts w:eastAsia="等线"/>
          <w:b/>
          <w:lang w:val="en-US" w:eastAsia="zh-CN"/>
        </w:rPr>
        <w:t xml:space="preserve"> doesn’t impact the </w:t>
      </w:r>
      <w:r>
        <w:rPr>
          <w:rFonts w:eastAsia="等线"/>
          <w:b/>
          <w:lang w:val="en-US" w:eastAsia="zh-CN"/>
        </w:rPr>
        <w:t xml:space="preserve">RF </w:t>
      </w:r>
      <w:r w:rsidRPr="00361C4A">
        <w:rPr>
          <w:rFonts w:eastAsia="等线"/>
          <w:b/>
          <w:lang w:val="en-US" w:eastAsia="zh-CN"/>
        </w:rPr>
        <w:t>RFSENS</w:t>
      </w:r>
      <w:r>
        <w:rPr>
          <w:rFonts w:eastAsia="等线"/>
          <w:b/>
          <w:lang w:val="en-US" w:eastAsia="zh-CN"/>
        </w:rPr>
        <w:t xml:space="preserve"> requirement.</w:t>
      </w:r>
    </w:p>
    <w:p w:rsidR="00242369" w:rsidRPr="002305B1" w:rsidRDefault="00242369" w:rsidP="00242369">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sidRPr="00242369">
        <w:rPr>
          <w:rFonts w:eastAsiaTheme="minorEastAsia"/>
          <w:b/>
          <w:lang w:eastAsia="zh-CN"/>
        </w:rPr>
        <w:t>LTE band 20</w:t>
      </w:r>
      <w:r>
        <w:rPr>
          <w:rFonts w:eastAsiaTheme="minorEastAsia"/>
          <w:b/>
          <w:lang w:eastAsia="zh-CN"/>
        </w:rPr>
        <w:t xml:space="preserve"> is </w:t>
      </w:r>
      <w:r w:rsidR="00937AF7">
        <w:rPr>
          <w:rFonts w:eastAsiaTheme="minorEastAsia"/>
          <w:b/>
          <w:lang w:eastAsia="zh-CN"/>
        </w:rPr>
        <w:t xml:space="preserve">a </w:t>
      </w:r>
      <w:r>
        <w:rPr>
          <w:rFonts w:eastAsiaTheme="minorEastAsia"/>
          <w:b/>
          <w:lang w:eastAsia="zh-CN"/>
        </w:rPr>
        <w:t xml:space="preserve">below 1GHz </w:t>
      </w:r>
      <w:r w:rsidR="00B07A4D">
        <w:rPr>
          <w:rFonts w:eastAsiaTheme="minorEastAsia"/>
          <w:b/>
          <w:lang w:eastAsia="zh-CN"/>
        </w:rPr>
        <w:t>band and its</w:t>
      </w:r>
      <w:r w:rsidRPr="00242369">
        <w:rPr>
          <w:rFonts w:eastAsiaTheme="minorEastAsia"/>
          <w:b/>
          <w:lang w:eastAsia="zh-CN"/>
        </w:rPr>
        <w:t xml:space="preserve"> delta R</w:t>
      </w:r>
      <w:r w:rsidRPr="00242369">
        <w:rPr>
          <w:rFonts w:eastAsiaTheme="minorEastAsia"/>
          <w:b/>
          <w:vertAlign w:val="subscript"/>
          <w:lang w:eastAsia="zh-CN"/>
        </w:rPr>
        <w:t>IB,4R</w:t>
      </w:r>
      <w:r w:rsidRPr="00242369">
        <w:rPr>
          <w:rFonts w:eastAsiaTheme="minorEastAsia"/>
          <w:b/>
          <w:lang w:eastAsia="zh-CN"/>
        </w:rPr>
        <w:t xml:space="preserve"> </w:t>
      </w:r>
      <w:r>
        <w:rPr>
          <w:rFonts w:eastAsiaTheme="minorEastAsia"/>
          <w:b/>
          <w:lang w:eastAsia="zh-CN"/>
        </w:rPr>
        <w:t>has been defined as -2.7dB</w:t>
      </w:r>
      <w:r w:rsidR="00B07A4D">
        <w:rPr>
          <w:rFonts w:eastAsiaTheme="minorEastAsia"/>
          <w:b/>
          <w:lang w:eastAsia="zh-CN"/>
        </w:rPr>
        <w:t xml:space="preserve"> for handheld UE in 36.101</w:t>
      </w:r>
      <w:r>
        <w:rPr>
          <w:rFonts w:eastAsiaTheme="minorEastAsia"/>
          <w:b/>
          <w:lang w:eastAsia="zh-CN"/>
        </w:rPr>
        <w:t>.</w:t>
      </w:r>
    </w:p>
    <w:p w:rsidR="00EC73FB" w:rsidRDefault="00242369" w:rsidP="00242369">
      <w:pPr>
        <w:rPr>
          <w:rFonts w:eastAsia="等线"/>
          <w:lang w:val="en-US" w:eastAsia="zh-CN"/>
        </w:rPr>
      </w:pPr>
      <w:r>
        <w:rPr>
          <w:rFonts w:eastAsia="等线"/>
          <w:lang w:val="en-US" w:eastAsia="zh-CN"/>
        </w:rPr>
        <w:t>In the WID there are several below 1GHz bands</w:t>
      </w:r>
      <w:r w:rsidR="00DC03D6">
        <w:rPr>
          <w:rFonts w:eastAsia="等线"/>
          <w:lang w:val="en-US" w:eastAsia="zh-CN"/>
        </w:rPr>
        <w:t xml:space="preserve"> as shown in below figure</w:t>
      </w:r>
      <w:r w:rsidR="00EC73FB">
        <w:rPr>
          <w:rFonts w:eastAsia="等线"/>
          <w:lang w:val="en-US" w:eastAsia="zh-CN"/>
        </w:rPr>
        <w:t>, some of them have been specified for FWA devices (</w:t>
      </w:r>
      <w:r w:rsidR="00EC73FB">
        <w:rPr>
          <w:rFonts w:eastAsiaTheme="minorEastAsia"/>
          <w:lang w:val="en-US" w:eastAsia="zh-CN"/>
        </w:rPr>
        <w:t>n8/n28/n71/n105</w:t>
      </w:r>
      <w:r w:rsidR="00EC73FB">
        <w:rPr>
          <w:rFonts w:eastAsia="等线"/>
          <w:lang w:val="en-US" w:eastAsia="zh-CN"/>
        </w:rPr>
        <w:t>) while others are new (</w:t>
      </w:r>
      <w:r w:rsidR="00EC73FB">
        <w:rPr>
          <w:rFonts w:eastAsiaTheme="minorEastAsia"/>
          <w:lang w:val="en-US" w:eastAsia="zh-CN"/>
        </w:rPr>
        <w:t>n20/n5/n26</w:t>
      </w:r>
      <w:r w:rsidR="00EC73FB">
        <w:rPr>
          <w:rFonts w:eastAsia="等线"/>
          <w:lang w:val="en-US" w:eastAsia="zh-CN"/>
        </w:rPr>
        <w:t>)</w:t>
      </w:r>
      <w:r w:rsidR="00BD7A0F">
        <w:rPr>
          <w:rFonts w:eastAsia="等线"/>
          <w:lang w:val="en-US" w:eastAsia="zh-CN"/>
        </w:rPr>
        <w:t>. However, if we look at how the delta R</w:t>
      </w:r>
      <w:r w:rsidR="00BD7A0F" w:rsidRPr="00BD7A0F">
        <w:rPr>
          <w:rFonts w:eastAsia="等线"/>
          <w:vertAlign w:val="subscript"/>
          <w:lang w:val="en-US" w:eastAsia="zh-CN"/>
        </w:rPr>
        <w:t>IB,4R</w:t>
      </w:r>
      <w:r w:rsidR="00BD7A0F">
        <w:rPr>
          <w:rFonts w:eastAsia="等线"/>
          <w:lang w:val="en-US" w:eastAsia="zh-CN"/>
        </w:rPr>
        <w:t xml:space="preserve"> was specified for NR [6][7][8] and for LTE [</w:t>
      </w:r>
      <w:proofErr w:type="gramStart"/>
      <w:r w:rsidR="00A36002">
        <w:rPr>
          <w:rFonts w:eastAsia="等线"/>
          <w:lang w:val="en-US" w:eastAsia="zh-CN"/>
        </w:rPr>
        <w:t>9</w:t>
      </w:r>
      <w:r w:rsidR="00BD7A0F">
        <w:rPr>
          <w:rFonts w:eastAsia="等线"/>
          <w:lang w:val="en-US" w:eastAsia="zh-CN"/>
        </w:rPr>
        <w:t>]</w:t>
      </w:r>
      <w:r w:rsidR="00A36002">
        <w:rPr>
          <w:rFonts w:eastAsia="等线"/>
          <w:lang w:val="en-US" w:eastAsia="zh-CN"/>
        </w:rPr>
        <w:t>[</w:t>
      </w:r>
      <w:proofErr w:type="gramEnd"/>
      <w:r w:rsidR="00A36002">
        <w:rPr>
          <w:rFonts w:eastAsia="等线"/>
          <w:lang w:val="en-US" w:eastAsia="zh-CN"/>
        </w:rPr>
        <w:t>10]</w:t>
      </w:r>
      <w:r w:rsidR="00C818E1">
        <w:rPr>
          <w:rFonts w:eastAsia="等线"/>
          <w:lang w:val="en-US" w:eastAsia="zh-CN"/>
        </w:rPr>
        <w:t xml:space="preserve">, it is clear that the -2.7dB and -2.2dB </w:t>
      </w:r>
      <w:r w:rsidR="00576773">
        <w:rPr>
          <w:rFonts w:eastAsia="等线"/>
          <w:lang w:val="en-US" w:eastAsia="zh-CN"/>
        </w:rPr>
        <w:t>were</w:t>
      </w:r>
      <w:r w:rsidR="00C818E1">
        <w:rPr>
          <w:rFonts w:eastAsia="等线"/>
          <w:lang w:val="en-US" w:eastAsia="zh-CN"/>
        </w:rPr>
        <w:t xml:space="preserve"> specified as </w:t>
      </w:r>
      <w:r w:rsidR="00FD5C0C">
        <w:rPr>
          <w:rFonts w:eastAsia="等线"/>
          <w:lang w:val="en-US" w:eastAsia="zh-CN"/>
        </w:rPr>
        <w:t>compromised value</w:t>
      </w:r>
      <w:r w:rsidR="00576773">
        <w:rPr>
          <w:rFonts w:eastAsia="等线"/>
          <w:lang w:val="en-US" w:eastAsia="zh-CN"/>
        </w:rPr>
        <w:t>s</w:t>
      </w:r>
      <w:r w:rsidR="00FD5C0C">
        <w:rPr>
          <w:rFonts w:eastAsia="等线"/>
          <w:lang w:val="en-US" w:eastAsia="zh-CN"/>
        </w:rPr>
        <w:t xml:space="preserve"> after long and vast discussions. And the bands were divided into “easy” and “difficult” bands in LTE stage based on the frequency range, i.e. below 3GHz or above 3GHz. Then NR followed the same approach and </w:t>
      </w:r>
      <w:r w:rsidR="00217CA8">
        <w:rPr>
          <w:rFonts w:eastAsia="等线"/>
          <w:lang w:val="en-US" w:eastAsia="zh-CN"/>
        </w:rPr>
        <w:t>reuse</w:t>
      </w:r>
      <w:r w:rsidR="00FD5C0C">
        <w:rPr>
          <w:rFonts w:eastAsia="等线"/>
          <w:lang w:val="en-US" w:eastAsia="zh-CN"/>
        </w:rPr>
        <w:t xml:space="preserve"> delta R</w:t>
      </w:r>
      <w:r w:rsidR="00FD5C0C" w:rsidRPr="0043747B">
        <w:rPr>
          <w:rFonts w:eastAsia="等线"/>
          <w:vertAlign w:val="subscript"/>
          <w:lang w:val="en-US" w:eastAsia="zh-CN"/>
        </w:rPr>
        <w:t>IB</w:t>
      </w:r>
      <w:r w:rsidR="0043747B" w:rsidRPr="0043747B">
        <w:rPr>
          <w:rFonts w:eastAsia="等线"/>
          <w:vertAlign w:val="subscript"/>
          <w:lang w:val="en-US" w:eastAsia="zh-CN"/>
        </w:rPr>
        <w:t>,4R</w:t>
      </w:r>
      <w:r w:rsidR="00FD5C0C">
        <w:rPr>
          <w:rFonts w:eastAsia="等线"/>
          <w:lang w:val="en-US" w:eastAsia="zh-CN"/>
        </w:rPr>
        <w:t xml:space="preserve"> values.</w:t>
      </w:r>
      <w:r w:rsidR="00855C39">
        <w:rPr>
          <w:rFonts w:eastAsia="等线"/>
          <w:lang w:val="en-US" w:eastAsia="zh-CN"/>
        </w:rPr>
        <w:t xml:space="preserve"> From this sense, it is </w:t>
      </w:r>
      <w:r w:rsidR="00E56575">
        <w:rPr>
          <w:rFonts w:eastAsia="等线"/>
          <w:lang w:val="en-US" w:eastAsia="zh-CN"/>
        </w:rPr>
        <w:t xml:space="preserve">also </w:t>
      </w:r>
      <w:r w:rsidR="00855C39">
        <w:rPr>
          <w:rFonts w:eastAsia="等线"/>
          <w:lang w:val="en-US" w:eastAsia="zh-CN"/>
        </w:rPr>
        <w:t xml:space="preserve">reasonable to define </w:t>
      </w:r>
      <w:r w:rsidR="0078678F" w:rsidRPr="0078678F">
        <w:rPr>
          <w:rFonts w:eastAsiaTheme="minorEastAsia"/>
          <w:lang w:eastAsia="zh-CN"/>
        </w:rPr>
        <w:t>delta R</w:t>
      </w:r>
      <w:r w:rsidR="0078678F" w:rsidRPr="0078678F">
        <w:rPr>
          <w:rFonts w:eastAsiaTheme="minorEastAsia"/>
          <w:vertAlign w:val="subscript"/>
          <w:lang w:eastAsia="zh-CN"/>
        </w:rPr>
        <w:t>IB,4R</w:t>
      </w:r>
      <w:r w:rsidR="0078678F" w:rsidRPr="0078678F">
        <w:rPr>
          <w:rFonts w:eastAsiaTheme="minorEastAsia"/>
          <w:lang w:eastAsia="zh-CN"/>
        </w:rPr>
        <w:t xml:space="preserve"> </w:t>
      </w:r>
      <w:r w:rsidR="0078678F">
        <w:rPr>
          <w:rFonts w:eastAsiaTheme="minorEastAsia"/>
          <w:lang w:eastAsia="zh-CN"/>
        </w:rPr>
        <w:t>as</w:t>
      </w:r>
      <w:r w:rsidR="0078678F" w:rsidRPr="0078678F">
        <w:rPr>
          <w:rFonts w:eastAsiaTheme="minorEastAsia"/>
          <w:lang w:eastAsia="zh-CN"/>
        </w:rPr>
        <w:t xml:space="preserve"> -2.7dB</w:t>
      </w:r>
      <w:r w:rsidR="0078678F" w:rsidRPr="0078678F">
        <w:rPr>
          <w:rFonts w:eastAsia="等线"/>
          <w:lang w:val="en-US" w:eastAsia="zh-CN"/>
        </w:rPr>
        <w:t xml:space="preserve"> </w:t>
      </w:r>
      <w:r w:rsidR="0078678F">
        <w:rPr>
          <w:rFonts w:eastAsia="等线"/>
          <w:lang w:val="en-US" w:eastAsia="zh-CN"/>
        </w:rPr>
        <w:t>for all the below 1GHz</w:t>
      </w:r>
      <w:r w:rsidR="0001674B">
        <w:rPr>
          <w:rFonts w:eastAsia="等线"/>
          <w:lang w:val="en-US" w:eastAsia="zh-CN"/>
        </w:rPr>
        <w:t xml:space="preserve"> bands</w:t>
      </w:r>
      <w:r w:rsidR="00CC499C">
        <w:rPr>
          <w:rFonts w:eastAsia="等线"/>
          <w:lang w:val="en-US" w:eastAsia="zh-CN"/>
        </w:rPr>
        <w:t xml:space="preserve"> listed in the WID</w:t>
      </w:r>
      <w:r w:rsidR="0078678F">
        <w:rPr>
          <w:rFonts w:eastAsia="等线"/>
          <w:lang w:val="en-US" w:eastAsia="zh-CN"/>
        </w:rPr>
        <w:t>.</w:t>
      </w:r>
    </w:p>
    <w:p w:rsidR="00EC73FB" w:rsidRDefault="00EC73FB" w:rsidP="00242369">
      <w:pPr>
        <w:rPr>
          <w:rFonts w:eastAsia="等线"/>
          <w:lang w:val="en-US" w:eastAsia="zh-CN"/>
        </w:rPr>
      </w:pPr>
      <w:r>
        <w:rPr>
          <w:noProof/>
        </w:rPr>
        <w:drawing>
          <wp:inline distT="0" distB="0" distL="0" distR="0" wp14:anchorId="040558E1" wp14:editId="7A4DA2E1">
            <wp:extent cx="6122035" cy="1534795"/>
            <wp:effectExtent l="0" t="0" r="0" b="825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534795"/>
                    </a:xfrm>
                    <a:prstGeom prst="rect">
                      <a:avLst/>
                    </a:prstGeom>
                  </pic:spPr>
                </pic:pic>
              </a:graphicData>
            </a:graphic>
          </wp:inline>
        </w:drawing>
      </w:r>
    </w:p>
    <w:p w:rsidR="00447336" w:rsidRPr="002305B1" w:rsidRDefault="00447336" w:rsidP="00447336">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5</w:t>
      </w:r>
      <w:r w:rsidRPr="00F4062A">
        <w:rPr>
          <w:rFonts w:eastAsia="等线" w:hint="eastAsia"/>
          <w:b/>
          <w:lang w:val="en-US" w:eastAsia="zh-CN"/>
        </w:rPr>
        <w:t xml:space="preserve">: </w:t>
      </w:r>
      <w:r w:rsidRPr="00F4062A">
        <w:rPr>
          <w:rFonts w:eastAsia="等线"/>
          <w:b/>
          <w:lang w:val="en-US" w:eastAsia="zh-CN"/>
        </w:rPr>
        <w:t xml:space="preserve">  </w:t>
      </w:r>
      <w:r w:rsidRPr="00C910F6">
        <w:rPr>
          <w:rFonts w:eastAsia="等线"/>
          <w:b/>
          <w:lang w:val="en-US" w:eastAsia="zh-CN"/>
        </w:rPr>
        <w:t xml:space="preserve">The </w:t>
      </w:r>
      <w:r w:rsidR="00337A27" w:rsidRPr="00C910F6">
        <w:rPr>
          <w:rFonts w:eastAsia="等线"/>
          <w:b/>
          <w:lang w:val="en-US" w:eastAsia="zh-CN"/>
        </w:rPr>
        <w:t xml:space="preserve">LTE </w:t>
      </w:r>
      <w:r w:rsidRPr="00C910F6">
        <w:rPr>
          <w:rFonts w:eastAsia="等线"/>
          <w:b/>
          <w:lang w:val="en-US" w:eastAsia="zh-CN"/>
        </w:rPr>
        <w:t>d</w:t>
      </w:r>
      <w:proofErr w:type="spellStart"/>
      <w:r w:rsidRPr="00C910F6">
        <w:rPr>
          <w:rFonts w:eastAsiaTheme="minorEastAsia"/>
          <w:b/>
          <w:lang w:eastAsia="zh-CN"/>
        </w:rPr>
        <w:t>elta</w:t>
      </w:r>
      <w:proofErr w:type="spellEnd"/>
      <w:r w:rsidRPr="00C910F6">
        <w:rPr>
          <w:rFonts w:eastAsiaTheme="minorEastAsia"/>
          <w:b/>
          <w:lang w:eastAsia="zh-CN"/>
        </w:rPr>
        <w:t xml:space="preserve"> R</w:t>
      </w:r>
      <w:r w:rsidRPr="00C910F6">
        <w:rPr>
          <w:rFonts w:eastAsiaTheme="minorEastAsia"/>
          <w:b/>
          <w:vertAlign w:val="subscript"/>
          <w:lang w:eastAsia="zh-CN"/>
        </w:rPr>
        <w:t>IB,4R</w:t>
      </w:r>
      <w:r w:rsidRPr="00C910F6">
        <w:rPr>
          <w:rFonts w:eastAsia="等线"/>
          <w:b/>
          <w:lang w:val="en-US" w:eastAsia="zh-CN"/>
        </w:rPr>
        <w:t xml:space="preserve"> (-2.7dB and -2.2dB) </w:t>
      </w:r>
      <w:r w:rsidR="00576435">
        <w:rPr>
          <w:rFonts w:eastAsia="等线"/>
          <w:b/>
          <w:lang w:val="en-US" w:eastAsia="zh-CN"/>
        </w:rPr>
        <w:t>were</w:t>
      </w:r>
      <w:r w:rsidRPr="00C910F6">
        <w:rPr>
          <w:rFonts w:eastAsia="等线"/>
          <w:b/>
          <w:lang w:val="en-US" w:eastAsia="zh-CN"/>
        </w:rPr>
        <w:t xml:space="preserve"> </w:t>
      </w:r>
      <w:r w:rsidR="00337A27" w:rsidRPr="00C910F6">
        <w:rPr>
          <w:rFonts w:eastAsia="等线"/>
          <w:b/>
          <w:lang w:val="en-US" w:eastAsia="zh-CN"/>
        </w:rPr>
        <w:t xml:space="preserve">defined as </w:t>
      </w:r>
      <w:r w:rsidRPr="00C910F6">
        <w:rPr>
          <w:rFonts w:eastAsia="等线"/>
          <w:b/>
          <w:lang w:val="en-US" w:eastAsia="zh-CN"/>
        </w:rPr>
        <w:t xml:space="preserve">a compromised </w:t>
      </w:r>
      <w:r w:rsidR="00337A27" w:rsidRPr="00C910F6">
        <w:rPr>
          <w:rFonts w:eastAsia="等线"/>
          <w:b/>
          <w:lang w:val="en-US" w:eastAsia="zh-CN"/>
        </w:rPr>
        <w:t>outcome</w:t>
      </w:r>
      <w:r w:rsidRPr="00C910F6">
        <w:rPr>
          <w:rFonts w:eastAsia="等线"/>
          <w:b/>
          <w:lang w:val="en-US" w:eastAsia="zh-CN"/>
        </w:rPr>
        <w:t xml:space="preserve"> after long and vast discussions. </w:t>
      </w:r>
      <w:r w:rsidR="004C1886">
        <w:rPr>
          <w:rFonts w:eastAsia="等线"/>
          <w:b/>
          <w:lang w:val="en-US" w:eastAsia="zh-CN"/>
        </w:rPr>
        <w:t>T</w:t>
      </w:r>
      <w:r w:rsidRPr="00C910F6">
        <w:rPr>
          <w:rFonts w:eastAsia="等线"/>
          <w:b/>
          <w:lang w:val="en-US" w:eastAsia="zh-CN"/>
        </w:rPr>
        <w:t xml:space="preserve">he bands were divided into “easy” and “difficult” bands in LTE </w:t>
      </w:r>
      <w:r w:rsidR="00F94F41">
        <w:rPr>
          <w:rFonts w:eastAsia="等线"/>
          <w:b/>
          <w:lang w:val="en-US" w:eastAsia="zh-CN"/>
        </w:rPr>
        <w:t xml:space="preserve">stage </w:t>
      </w:r>
      <w:r w:rsidRPr="00C910F6">
        <w:rPr>
          <w:rFonts w:eastAsia="等线"/>
          <w:b/>
          <w:lang w:val="en-US" w:eastAsia="zh-CN"/>
        </w:rPr>
        <w:t>based on frequency range</w:t>
      </w:r>
      <w:r w:rsidR="00C910F6">
        <w:rPr>
          <w:rFonts w:eastAsia="等线"/>
          <w:b/>
          <w:lang w:val="en-US" w:eastAsia="zh-CN"/>
        </w:rPr>
        <w:t xml:space="preserve"> is </w:t>
      </w:r>
      <w:r w:rsidRPr="00C910F6">
        <w:rPr>
          <w:rFonts w:eastAsia="等线"/>
          <w:b/>
          <w:lang w:val="en-US" w:eastAsia="zh-CN"/>
        </w:rPr>
        <w:t>below or above 3GHz.</w:t>
      </w:r>
      <w:r w:rsidR="000F2DB9">
        <w:rPr>
          <w:rFonts w:eastAsia="等线"/>
          <w:b/>
          <w:lang w:val="en-US" w:eastAsia="zh-CN"/>
        </w:rPr>
        <w:t xml:space="preserve"> </w:t>
      </w:r>
      <w:r w:rsidR="00F94F41">
        <w:rPr>
          <w:rFonts w:eastAsia="等线"/>
          <w:b/>
          <w:lang w:val="en-US" w:eastAsia="zh-CN"/>
        </w:rPr>
        <w:t>Then</w:t>
      </w:r>
      <w:r w:rsidR="000F2DB9">
        <w:rPr>
          <w:rFonts w:eastAsia="等线"/>
          <w:b/>
          <w:lang w:val="en-US" w:eastAsia="zh-CN"/>
        </w:rPr>
        <w:t xml:space="preserve"> NR followed LTE approach.</w:t>
      </w:r>
    </w:p>
    <w:p w:rsidR="00EC73FB" w:rsidRPr="00530145" w:rsidRDefault="004F0855" w:rsidP="00242369">
      <w:pPr>
        <w:rPr>
          <w:rFonts w:eastAsia="等线"/>
          <w:lang w:val="en-US" w:eastAsia="zh-CN"/>
        </w:rPr>
      </w:pPr>
      <w:r>
        <w:rPr>
          <w:rFonts w:eastAsia="等线" w:hint="eastAsia"/>
          <w:lang w:val="en-US" w:eastAsia="zh-CN"/>
        </w:rPr>
        <w:t>T</w:t>
      </w:r>
      <w:r>
        <w:rPr>
          <w:rFonts w:eastAsia="等线"/>
          <w:lang w:val="en-US" w:eastAsia="zh-CN"/>
        </w:rPr>
        <w:t xml:space="preserve">herefore, based on </w:t>
      </w:r>
      <w:r w:rsidR="00F10C29">
        <w:rPr>
          <w:rFonts w:eastAsia="等线"/>
          <w:lang w:val="en-US" w:eastAsia="zh-CN"/>
        </w:rPr>
        <w:t>above analysis, for the below 1GHz bands delta R</w:t>
      </w:r>
      <w:r w:rsidR="00F10C29" w:rsidRPr="00F10C29">
        <w:rPr>
          <w:rFonts w:eastAsia="等线"/>
          <w:vertAlign w:val="subscript"/>
          <w:lang w:val="en-US" w:eastAsia="zh-CN"/>
        </w:rPr>
        <w:t>IB,4R</w:t>
      </w:r>
      <w:r w:rsidR="00F10C29">
        <w:rPr>
          <w:rFonts w:eastAsia="等线"/>
          <w:lang w:val="en-US" w:eastAsia="zh-CN"/>
        </w:rPr>
        <w:t xml:space="preserve"> can be specified as -2.7dB.</w:t>
      </w:r>
    </w:p>
    <w:p w:rsidR="00A12EAA" w:rsidRDefault="00473060" w:rsidP="0073484B">
      <w:pPr>
        <w:ind w:left="1418" w:hangingChars="709" w:hanging="1418"/>
        <w:rPr>
          <w:rFonts w:eastAsia="等线"/>
          <w:b/>
          <w:lang w:val="en-US" w:eastAsia="zh-CN"/>
        </w:rPr>
      </w:pPr>
      <w:r w:rsidRPr="00F4062A">
        <w:rPr>
          <w:rFonts w:eastAsia="等线" w:hint="eastAsia"/>
          <w:b/>
          <w:lang w:val="en-US" w:eastAsia="zh-CN"/>
        </w:rPr>
        <w:lastRenderedPageBreak/>
        <w:t>Proposal</w:t>
      </w:r>
      <w:r w:rsidRPr="00F4062A">
        <w:rPr>
          <w:rFonts w:eastAsia="等线"/>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sidR="001A2377">
        <w:rPr>
          <w:rFonts w:eastAsia="等线"/>
          <w:b/>
          <w:lang w:val="en-US" w:eastAsia="zh-CN"/>
        </w:rPr>
        <w:t>D</w:t>
      </w:r>
      <w:r w:rsidR="00A718C2" w:rsidRPr="00A718C2">
        <w:rPr>
          <w:rFonts w:eastAsia="等线"/>
          <w:b/>
          <w:lang w:val="en-US" w:eastAsia="zh-CN"/>
        </w:rPr>
        <w:t>elta R</w:t>
      </w:r>
      <w:r w:rsidR="00A718C2" w:rsidRPr="00CC32CD">
        <w:rPr>
          <w:rFonts w:eastAsia="等线"/>
          <w:b/>
          <w:vertAlign w:val="subscript"/>
          <w:lang w:val="en-US" w:eastAsia="zh-CN"/>
        </w:rPr>
        <w:t>IB</w:t>
      </w:r>
      <w:r w:rsidR="00CC32CD" w:rsidRPr="00CC32CD">
        <w:rPr>
          <w:rFonts w:eastAsia="等线"/>
          <w:b/>
          <w:vertAlign w:val="subscript"/>
          <w:lang w:val="en-US" w:eastAsia="zh-CN"/>
        </w:rPr>
        <w:t>,4R</w:t>
      </w:r>
      <w:r w:rsidR="00A718C2">
        <w:rPr>
          <w:rFonts w:eastAsia="等线"/>
          <w:b/>
          <w:lang w:val="en-US" w:eastAsia="zh-CN"/>
        </w:rPr>
        <w:t xml:space="preserve"> </w:t>
      </w:r>
      <w:r w:rsidR="00A718C2" w:rsidRPr="00A718C2">
        <w:rPr>
          <w:rFonts w:eastAsia="等线"/>
          <w:b/>
          <w:lang w:val="en-US" w:eastAsia="zh-CN"/>
        </w:rPr>
        <w:t xml:space="preserve">for </w:t>
      </w:r>
      <w:r w:rsidR="001A2377">
        <w:rPr>
          <w:rFonts w:eastAsia="等线"/>
          <w:b/>
          <w:lang w:val="en-US" w:eastAsia="zh-CN"/>
        </w:rPr>
        <w:t xml:space="preserve">below 1GHz bands </w:t>
      </w:r>
      <w:r w:rsidR="001D1C77">
        <w:rPr>
          <w:rFonts w:eastAsia="等线"/>
          <w:b/>
          <w:lang w:val="en-US" w:eastAsia="zh-CN"/>
        </w:rPr>
        <w:t>is</w:t>
      </w:r>
      <w:r w:rsidR="001A2377">
        <w:rPr>
          <w:rFonts w:eastAsia="等线"/>
          <w:b/>
          <w:lang w:val="en-US" w:eastAsia="zh-CN"/>
        </w:rPr>
        <w:t xml:space="preserve"> specified as -2.7dB for </w:t>
      </w:r>
      <w:r w:rsidR="00A718C2">
        <w:rPr>
          <w:rFonts w:eastAsia="等线"/>
          <w:b/>
          <w:lang w:val="en-US" w:eastAsia="zh-CN"/>
        </w:rPr>
        <w:t>handheld UE</w:t>
      </w:r>
      <w:r w:rsidR="00715FB4">
        <w:rPr>
          <w:rFonts w:eastAsia="等线"/>
          <w:b/>
          <w:lang w:val="en-US" w:eastAsia="zh-CN"/>
        </w:rPr>
        <w:t xml:space="preserve">, considering the reasons that LTE has specified b20 as -2.7dB, </w:t>
      </w:r>
      <w:r w:rsidR="00783BB0">
        <w:rPr>
          <w:rFonts w:eastAsia="等线"/>
          <w:b/>
          <w:lang w:val="en-US" w:eastAsia="zh-CN"/>
        </w:rPr>
        <w:t xml:space="preserve">also </w:t>
      </w:r>
      <w:r w:rsidR="00715FB4">
        <w:rPr>
          <w:rFonts w:eastAsia="等线"/>
          <w:b/>
          <w:lang w:val="en-US" w:eastAsia="zh-CN"/>
        </w:rPr>
        <w:t xml:space="preserve">no difference between handheld UE and FWA in RFFE, and the “easy/difficult” band </w:t>
      </w:r>
      <w:r w:rsidR="00B35AC9">
        <w:rPr>
          <w:rFonts w:eastAsia="等线"/>
          <w:b/>
          <w:lang w:val="en-US" w:eastAsia="zh-CN"/>
        </w:rPr>
        <w:t>grouping</w:t>
      </w:r>
      <w:r w:rsidR="00715FB4">
        <w:rPr>
          <w:rFonts w:eastAsia="等线"/>
          <w:b/>
          <w:lang w:val="en-US" w:eastAsia="zh-CN"/>
        </w:rPr>
        <w:t xml:space="preserve"> in the past</w:t>
      </w:r>
      <w:r w:rsidR="00A718C2">
        <w:rPr>
          <w:rFonts w:eastAsia="等线"/>
          <w:b/>
          <w:lang w:val="en-US" w:eastAsia="zh-CN"/>
        </w:rPr>
        <w:t>.</w:t>
      </w:r>
    </w:p>
    <w:p w:rsidR="00E742DD" w:rsidRPr="00E742DD" w:rsidRDefault="00E742DD" w:rsidP="00F0257E">
      <w:pPr>
        <w:pStyle w:val="af5"/>
        <w:numPr>
          <w:ilvl w:val="0"/>
          <w:numId w:val="7"/>
        </w:numPr>
        <w:rPr>
          <w:rFonts w:ascii="Times New Roman" w:eastAsia="Malgun Gothic" w:hAnsi="Times New Roman"/>
          <w:sz w:val="20"/>
          <w:szCs w:val="20"/>
          <w:highlight w:val="lightGray"/>
          <w:lang w:val="en-GB" w:eastAsia="zh-CN"/>
        </w:rPr>
      </w:pPr>
      <w:proofErr w:type="spellStart"/>
      <w:r>
        <w:rPr>
          <w:rFonts w:ascii="Times New Roman" w:eastAsia="Malgun Gothic" w:hAnsi="Times New Roman"/>
          <w:sz w:val="20"/>
          <w:szCs w:val="20"/>
          <w:highlight w:val="lightGray"/>
          <w:lang w:val="en-GB" w:eastAsia="zh-CN"/>
        </w:rPr>
        <w:t>Signaling</w:t>
      </w:r>
      <w:proofErr w:type="spellEnd"/>
      <w:r w:rsidRPr="00F27980">
        <w:rPr>
          <w:rFonts w:ascii="Times New Roman" w:eastAsia="Malgun Gothic" w:hAnsi="Times New Roman"/>
          <w:sz w:val="20"/>
          <w:szCs w:val="20"/>
          <w:highlight w:val="lightGray"/>
          <w:lang w:val="en-GB" w:eastAsia="zh-CN"/>
        </w:rPr>
        <w:t xml:space="preserve"> aspects</w:t>
      </w:r>
      <w:r>
        <w:rPr>
          <w:rFonts w:ascii="Times New Roman" w:eastAsia="Malgun Gothic" w:hAnsi="Times New Roman"/>
          <w:sz w:val="20"/>
          <w:szCs w:val="20"/>
          <w:highlight w:val="lightGray"/>
          <w:lang w:val="en-GB" w:eastAsia="zh-CN"/>
        </w:rPr>
        <w:t>:</w:t>
      </w:r>
    </w:p>
    <w:p w:rsidR="00C363BE" w:rsidRDefault="00C363BE" w:rsidP="00302C62">
      <w:pPr>
        <w:rPr>
          <w:rFonts w:eastAsiaTheme="minorEastAsia"/>
          <w:lang w:eastAsia="zh-CN"/>
        </w:rPr>
      </w:pPr>
      <w:r>
        <w:rPr>
          <w:rFonts w:eastAsiaTheme="minorEastAsia"/>
          <w:lang w:eastAsia="zh-CN"/>
        </w:rPr>
        <w:t>If proposal 2 above is agreed, then no signalling is needed since the value is common for FWA and handheld UE.</w:t>
      </w:r>
    </w:p>
    <w:p w:rsidR="00ED6E25" w:rsidRPr="00ED6E25" w:rsidRDefault="00C363BE" w:rsidP="00302C62">
      <w:pPr>
        <w:rPr>
          <w:rFonts w:eastAsiaTheme="minorEastAsia"/>
          <w:lang w:eastAsia="zh-CN"/>
        </w:rPr>
      </w:pPr>
      <w:r>
        <w:rPr>
          <w:rFonts w:eastAsiaTheme="minorEastAsia"/>
          <w:lang w:eastAsia="zh-CN"/>
        </w:rPr>
        <w:t xml:space="preserve">During the RAN#98e discussions, there is view that signalling might be needed in case </w:t>
      </w:r>
      <w:r w:rsidR="00ED6E25">
        <w:rPr>
          <w:rFonts w:eastAsiaTheme="minorEastAsia"/>
          <w:lang w:eastAsia="zh-CN"/>
        </w:rPr>
        <w:t>different delta RIBs are defined for FWA and for Smartphone</w:t>
      </w:r>
      <w:r>
        <w:rPr>
          <w:rFonts w:eastAsiaTheme="minorEastAsia"/>
          <w:lang w:eastAsia="zh-CN"/>
        </w:rPr>
        <w:t xml:space="preserve">. </w:t>
      </w:r>
      <w:r w:rsidR="00ED6E25">
        <w:rPr>
          <w:rFonts w:eastAsiaTheme="minorEastAsia"/>
          <w:lang w:eastAsia="zh-CN"/>
        </w:rPr>
        <w:t xml:space="preserve">Our understanding is no new signalling is needed as long as the requirements are clear in the spec. One example is as below figure, where </w:t>
      </w:r>
      <w:r w:rsidR="009E7E30">
        <w:rPr>
          <w:rFonts w:eastAsiaTheme="minorEastAsia"/>
          <w:lang w:eastAsia="zh-CN"/>
        </w:rPr>
        <w:t xml:space="preserve">large FWA form factor is targeted for the MPR requirements, but there is no signalling to indicate whether this UE is an FWA or smartphone, let alone whether FWA is large form factor or small form factor. New signalling probably is needed only when the signalling can help NW scheduling, but to differentiate </w:t>
      </w:r>
      <w:r w:rsidR="00361C4A">
        <w:rPr>
          <w:rFonts w:eastAsiaTheme="minorEastAsia"/>
          <w:lang w:eastAsia="zh-CN"/>
        </w:rPr>
        <w:t>RFSENS for FWA and Smartphone is not the case</w:t>
      </w:r>
      <w:r w:rsidR="00985493">
        <w:rPr>
          <w:rFonts w:eastAsiaTheme="minorEastAsia"/>
          <w:lang w:eastAsia="zh-CN"/>
        </w:rPr>
        <w:t xml:space="preserve"> in our view</w:t>
      </w:r>
      <w:r w:rsidR="00361C4A">
        <w:rPr>
          <w:rFonts w:eastAsiaTheme="minorEastAsia"/>
          <w:lang w:eastAsia="zh-CN"/>
        </w:rPr>
        <w:t>.</w:t>
      </w:r>
    </w:p>
    <w:p w:rsidR="00307BAB" w:rsidRDefault="00ED6E25" w:rsidP="00ED6E25">
      <w:pPr>
        <w:jc w:val="center"/>
        <w:rPr>
          <w:rFonts w:eastAsiaTheme="minorEastAsia"/>
          <w:lang w:eastAsia="zh-CN"/>
        </w:rPr>
      </w:pPr>
      <w:r>
        <w:rPr>
          <w:noProof/>
        </w:rPr>
        <w:drawing>
          <wp:inline distT="0" distB="0" distL="0" distR="0" wp14:anchorId="1E286F86" wp14:editId="3CA52201">
            <wp:extent cx="5213268" cy="2026691"/>
            <wp:effectExtent l="114300" t="95250" r="121285" b="8826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34365" cy="2034893"/>
                    </a:xfrm>
                    <a:prstGeom prst="rect">
                      <a:avLst/>
                    </a:prstGeom>
                    <a:effectLst>
                      <a:outerShdw blurRad="63500" sx="102000" sy="102000" algn="ctr" rotWithShape="0">
                        <a:prstClr val="black">
                          <a:alpha val="40000"/>
                        </a:prstClr>
                      </a:outerShdw>
                    </a:effectLst>
                  </pic:spPr>
                </pic:pic>
              </a:graphicData>
            </a:graphic>
          </wp:inline>
        </w:drawing>
      </w:r>
    </w:p>
    <w:p w:rsidR="009C0167" w:rsidRPr="002305B1" w:rsidRDefault="009C0167" w:rsidP="009C0167">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000133E0">
        <w:rPr>
          <w:rFonts w:eastAsia="等线"/>
          <w:b/>
          <w:lang w:val="en-US" w:eastAsia="zh-CN"/>
        </w:rPr>
        <w:t>6</w:t>
      </w:r>
      <w:r w:rsidRPr="00F4062A">
        <w:rPr>
          <w:rFonts w:eastAsia="等线" w:hint="eastAsia"/>
          <w:b/>
          <w:lang w:val="en-US" w:eastAsia="zh-CN"/>
        </w:rPr>
        <w:t xml:space="preserve">: </w:t>
      </w:r>
      <w:r w:rsidRPr="00F4062A">
        <w:rPr>
          <w:rFonts w:eastAsia="等线"/>
          <w:b/>
          <w:lang w:val="en-US" w:eastAsia="zh-CN"/>
        </w:rPr>
        <w:t xml:space="preserve">  </w:t>
      </w:r>
      <w:r w:rsidR="006A70BC">
        <w:rPr>
          <w:rFonts w:eastAsia="等线"/>
          <w:b/>
          <w:lang w:val="en-US" w:eastAsia="zh-CN"/>
        </w:rPr>
        <w:t>New signaling is not always needed in differentiating requirements for different UE types in FR1</w:t>
      </w:r>
      <w:r w:rsidR="00BA2DC3">
        <w:rPr>
          <w:rFonts w:eastAsia="等线"/>
          <w:b/>
          <w:lang w:val="en-US" w:eastAsia="zh-CN"/>
        </w:rPr>
        <w:t xml:space="preserve"> unless it is useful in NW scheduling</w:t>
      </w:r>
      <w:r w:rsidR="006A70BC">
        <w:rPr>
          <w:rFonts w:eastAsia="等线"/>
          <w:b/>
          <w:lang w:val="en-US" w:eastAsia="zh-CN"/>
        </w:rPr>
        <w:t>.</w:t>
      </w:r>
    </w:p>
    <w:p w:rsidR="00933199" w:rsidRDefault="00D52FAC" w:rsidP="00406695">
      <w:pPr>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sidR="006A70BC">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sidR="0010487E">
        <w:rPr>
          <w:rFonts w:eastAsia="等线"/>
          <w:b/>
          <w:lang w:val="en-US" w:eastAsia="zh-CN"/>
        </w:rPr>
        <w:t xml:space="preserve">New signaling is not </w:t>
      </w:r>
      <w:r w:rsidR="00287CE3">
        <w:rPr>
          <w:rFonts w:eastAsia="等线"/>
          <w:b/>
          <w:lang w:val="en-US" w:eastAsia="zh-CN"/>
        </w:rPr>
        <w:t>introduced</w:t>
      </w:r>
      <w:r w:rsidR="0010487E">
        <w:rPr>
          <w:rFonts w:eastAsia="等线"/>
          <w:b/>
          <w:lang w:val="en-US" w:eastAsia="zh-CN"/>
        </w:rPr>
        <w:t xml:space="preserve">, </w:t>
      </w:r>
      <w:r w:rsidR="001F353B">
        <w:rPr>
          <w:rFonts w:eastAsia="等线"/>
          <w:b/>
          <w:lang w:val="en-US" w:eastAsia="zh-CN"/>
        </w:rPr>
        <w:t>no matter</w:t>
      </w:r>
      <w:r w:rsidR="0010487E">
        <w:rPr>
          <w:rFonts w:eastAsia="等线"/>
          <w:b/>
          <w:lang w:val="en-US" w:eastAsia="zh-CN"/>
        </w:rPr>
        <w:t xml:space="preserve"> the delta R</w:t>
      </w:r>
      <w:r w:rsidR="0010487E" w:rsidRPr="00DC5C6E">
        <w:rPr>
          <w:rFonts w:eastAsia="等线"/>
          <w:b/>
          <w:vertAlign w:val="subscript"/>
          <w:lang w:val="en-US" w:eastAsia="zh-CN"/>
        </w:rPr>
        <w:t>IB</w:t>
      </w:r>
      <w:r w:rsidR="00DC5C6E" w:rsidRPr="00DC5C6E">
        <w:rPr>
          <w:rFonts w:eastAsia="等线"/>
          <w:b/>
          <w:vertAlign w:val="subscript"/>
          <w:lang w:val="en-US" w:eastAsia="zh-CN"/>
        </w:rPr>
        <w:t>,4R</w:t>
      </w:r>
      <w:r w:rsidR="0010487E">
        <w:rPr>
          <w:rFonts w:eastAsia="等线"/>
          <w:b/>
          <w:lang w:val="en-US" w:eastAsia="zh-CN"/>
        </w:rPr>
        <w:t xml:space="preserve"> requirement is </w:t>
      </w:r>
      <w:r w:rsidR="001F353B">
        <w:rPr>
          <w:rFonts w:eastAsia="等线"/>
          <w:b/>
          <w:lang w:val="en-US" w:eastAsia="zh-CN"/>
        </w:rPr>
        <w:t xml:space="preserve">same or </w:t>
      </w:r>
      <w:r w:rsidR="0010487E">
        <w:rPr>
          <w:rFonts w:eastAsia="等线"/>
          <w:b/>
          <w:lang w:val="en-US" w:eastAsia="zh-CN"/>
        </w:rPr>
        <w:t xml:space="preserve">different </w:t>
      </w:r>
      <w:r w:rsidR="00F57CB0">
        <w:rPr>
          <w:rFonts w:eastAsia="等线"/>
          <w:b/>
          <w:lang w:val="en-US" w:eastAsia="zh-CN"/>
        </w:rPr>
        <w:t>between</w:t>
      </w:r>
      <w:r w:rsidR="0010487E">
        <w:rPr>
          <w:rFonts w:eastAsia="等线"/>
          <w:b/>
          <w:lang w:val="en-US" w:eastAsia="zh-CN"/>
        </w:rPr>
        <w:t xml:space="preserve"> handheld UE </w:t>
      </w:r>
      <w:r w:rsidR="004A615E">
        <w:rPr>
          <w:rFonts w:eastAsia="等线"/>
          <w:b/>
          <w:lang w:val="en-US" w:eastAsia="zh-CN"/>
        </w:rPr>
        <w:t>and</w:t>
      </w:r>
      <w:r w:rsidR="0010487E">
        <w:rPr>
          <w:rFonts w:eastAsia="等线"/>
          <w:b/>
          <w:lang w:val="en-US" w:eastAsia="zh-CN"/>
        </w:rPr>
        <w:t xml:space="preserve"> FWA</w:t>
      </w:r>
      <w:r w:rsidR="003A166F">
        <w:rPr>
          <w:rFonts w:eastAsia="等线"/>
          <w:b/>
          <w:lang w:val="en-US" w:eastAsia="zh-CN"/>
        </w:rPr>
        <w:t>, considering the benefit of such signaling is unclear</w:t>
      </w:r>
      <w:r w:rsidR="0010487E">
        <w:rPr>
          <w:rFonts w:eastAsia="等线"/>
          <w:b/>
          <w:lang w:val="en-US" w:eastAsia="zh-CN"/>
        </w:rPr>
        <w:t>.</w:t>
      </w:r>
    </w:p>
    <w:p w:rsidR="00CC7851" w:rsidRDefault="00CC7851" w:rsidP="00CC7851">
      <w:pPr>
        <w:pStyle w:val="2"/>
        <w:rPr>
          <w:lang w:eastAsia="zh-CN"/>
        </w:rPr>
      </w:pPr>
      <w:r>
        <w:rPr>
          <w:lang w:eastAsia="zh-CN"/>
        </w:rPr>
        <w:t xml:space="preserve">3.3 delta </w:t>
      </w:r>
      <w:proofErr w:type="spellStart"/>
      <w:r w:rsidRPr="00A1115A">
        <w:t>T</w:t>
      </w:r>
      <w:r w:rsidRPr="00A1115A">
        <w:rPr>
          <w:vertAlign w:val="subscript"/>
        </w:rPr>
        <w:t>RxSRS</w:t>
      </w:r>
      <w:proofErr w:type="spellEnd"/>
    </w:p>
    <w:p w:rsidR="00CC7851" w:rsidRDefault="00D97433" w:rsidP="00AD6CED">
      <w:r w:rsidRPr="00D97433">
        <w:rPr>
          <w:rFonts w:eastAsia="等线" w:hint="eastAsia"/>
          <w:lang w:val="en-US" w:eastAsia="zh-CN"/>
        </w:rPr>
        <w:t>D</w:t>
      </w:r>
      <w:r w:rsidRPr="00D97433">
        <w:rPr>
          <w:rFonts w:eastAsia="等线"/>
          <w:lang w:val="en-US" w:eastAsia="zh-CN"/>
        </w:rPr>
        <w:t xml:space="preserve">elta </w:t>
      </w:r>
      <w:proofErr w:type="spellStart"/>
      <w:r w:rsidRPr="00A1115A">
        <w:t>T</w:t>
      </w:r>
      <w:r w:rsidRPr="00A1115A">
        <w:rPr>
          <w:vertAlign w:val="subscript"/>
        </w:rPr>
        <w:t>RxSRS</w:t>
      </w:r>
      <w:proofErr w:type="spellEnd"/>
      <w:r w:rsidR="00145A66">
        <w:t xml:space="preserve"> was another requirement </w:t>
      </w:r>
      <w:r w:rsidR="00D04EDD">
        <w:t xml:space="preserve">in the WID </w:t>
      </w:r>
      <w:r w:rsidR="00145A66">
        <w:t xml:space="preserve">to be </w:t>
      </w:r>
      <w:r w:rsidR="00AD6CED">
        <w:t>discussed</w:t>
      </w:r>
      <w:r w:rsidR="00145A66">
        <w:t xml:space="preserve"> for low band 4Rx. </w:t>
      </w:r>
      <w:r w:rsidR="00AD6CED">
        <w:t xml:space="preserve">In 38.101-1, the delta </w:t>
      </w:r>
      <w:proofErr w:type="spellStart"/>
      <w:r w:rsidR="00AD6CED">
        <w:t>T</w:t>
      </w:r>
      <w:r w:rsidR="00AD6CED" w:rsidRPr="00AD6CED">
        <w:rPr>
          <w:vertAlign w:val="subscript"/>
        </w:rPr>
        <w:t>RxSRS</w:t>
      </w:r>
      <w:proofErr w:type="spellEnd"/>
      <w:r w:rsidR="00AD6CED">
        <w:t xml:space="preserve"> was defined based on the bands higher or lower than band n79 as shown in below figure. It seems for the bands below 1GHz will be part of it, however, in our understanding the </w:t>
      </w:r>
      <w:bookmarkStart w:id="7" w:name="_Hlk126254682"/>
      <w:r w:rsidR="00AD6CED">
        <w:rPr>
          <w:rFonts w:eastAsia="等线"/>
          <w:lang w:eastAsia="zh-CN"/>
        </w:rPr>
        <w:t xml:space="preserve">SRS antenna switch </w:t>
      </w:r>
      <w:r w:rsidR="00AD64A4">
        <w:rPr>
          <w:rFonts w:eastAsia="等线"/>
          <w:lang w:eastAsia="zh-CN"/>
        </w:rPr>
        <w:t xml:space="preserve">feature </w:t>
      </w:r>
      <w:r w:rsidR="00AD6CED">
        <w:t xml:space="preserve">was </w:t>
      </w:r>
      <w:r w:rsidR="00AD64A4">
        <w:t>designed for TDD bands with channel reciprocity and NW can leverage the UL SRS signal to derive the DL channel information</w:t>
      </w:r>
      <w:bookmarkEnd w:id="7"/>
      <w:r w:rsidR="00AD64A4">
        <w:t xml:space="preserve">. </w:t>
      </w:r>
      <w:r w:rsidR="00C54F4A">
        <w:t xml:space="preserve">From this perspective, the SRS antenna switch will </w:t>
      </w:r>
      <w:bookmarkStart w:id="8" w:name="_Hlk126254721"/>
      <w:r w:rsidR="00C54F4A">
        <w:t xml:space="preserve">not be </w:t>
      </w:r>
      <w:r w:rsidR="00AD64A4">
        <w:t>applicable to FDD bands.</w:t>
      </w:r>
      <w:bookmarkEnd w:id="8"/>
      <w:r w:rsidR="00C54F4A">
        <w:t xml:space="preserve"> Currently the below 1GHz bands in the WID are all FDD bands, therefore, there is no need to further study the delta </w:t>
      </w:r>
      <w:proofErr w:type="spellStart"/>
      <w:r w:rsidR="00C54F4A">
        <w:t>T</w:t>
      </w:r>
      <w:r w:rsidR="00C54F4A" w:rsidRPr="00AD6CED">
        <w:rPr>
          <w:vertAlign w:val="subscript"/>
        </w:rPr>
        <w:t>RxSRS</w:t>
      </w:r>
      <w:proofErr w:type="spellEnd"/>
      <w:r w:rsidR="00C54F4A">
        <w:t xml:space="preserve"> requirement in RAN4.</w:t>
      </w:r>
    </w:p>
    <w:p w:rsidR="00847751" w:rsidRDefault="00AD6CED" w:rsidP="00AD6CED">
      <w:pPr>
        <w:rPr>
          <w:rFonts w:eastAsia="等线"/>
          <w:lang w:val="en-US" w:eastAsia="zh-CN"/>
        </w:rPr>
      </w:pPr>
      <w:r>
        <w:rPr>
          <w:noProof/>
        </w:rPr>
        <w:drawing>
          <wp:inline distT="0" distB="0" distL="0" distR="0" wp14:anchorId="7EC4307A" wp14:editId="45D730EB">
            <wp:extent cx="5735782" cy="1313025"/>
            <wp:effectExtent l="114300" t="95250" r="113030" b="9715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51951" cy="1316726"/>
                    </a:xfrm>
                    <a:prstGeom prst="rect">
                      <a:avLst/>
                    </a:prstGeom>
                    <a:effectLst>
                      <a:outerShdw blurRad="63500" sx="102000" sy="102000" algn="ctr" rotWithShape="0">
                        <a:prstClr val="black">
                          <a:alpha val="40000"/>
                        </a:prstClr>
                      </a:outerShdw>
                    </a:effectLst>
                  </pic:spPr>
                </pic:pic>
              </a:graphicData>
            </a:graphic>
          </wp:inline>
        </w:drawing>
      </w:r>
    </w:p>
    <w:p w:rsidR="009609F1" w:rsidRPr="002305B1" w:rsidRDefault="009609F1" w:rsidP="009609F1">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7</w:t>
      </w:r>
      <w:r w:rsidRPr="00F4062A">
        <w:rPr>
          <w:rFonts w:eastAsia="等线" w:hint="eastAsia"/>
          <w:b/>
          <w:lang w:val="en-US" w:eastAsia="zh-CN"/>
        </w:rPr>
        <w:t xml:space="preserve">: </w:t>
      </w:r>
      <w:r w:rsidRPr="00F4062A">
        <w:rPr>
          <w:rFonts w:eastAsia="等线"/>
          <w:b/>
          <w:lang w:val="en-US" w:eastAsia="zh-CN"/>
        </w:rPr>
        <w:t xml:space="preserve">  </w:t>
      </w:r>
      <w:r w:rsidRPr="009609F1">
        <w:rPr>
          <w:rFonts w:eastAsia="等线"/>
          <w:b/>
          <w:lang w:val="en-US" w:eastAsia="zh-CN"/>
        </w:rPr>
        <w:t>SRS antenna switch feature was designed for TDD bands with channel reciprocity and NW can leverage the UL SRS signal to derive the DL channel information</w:t>
      </w:r>
      <w:r>
        <w:rPr>
          <w:rFonts w:eastAsia="等线"/>
          <w:b/>
          <w:lang w:val="en-US" w:eastAsia="zh-CN"/>
        </w:rPr>
        <w:t xml:space="preserve">. It is </w:t>
      </w:r>
      <w:r w:rsidRPr="009609F1">
        <w:rPr>
          <w:rFonts w:eastAsia="等线"/>
          <w:b/>
          <w:lang w:val="en-US" w:eastAsia="zh-CN"/>
        </w:rPr>
        <w:t>not applicable to FDD bands.</w:t>
      </w:r>
    </w:p>
    <w:p w:rsidR="009609F1" w:rsidRPr="004A17BC" w:rsidRDefault="00B442B4" w:rsidP="004A17BC">
      <w:pPr>
        <w:ind w:left="1418" w:hangingChars="709" w:hanging="1418"/>
        <w:rPr>
          <w:rFonts w:eastAsia="等线"/>
          <w:b/>
          <w:lang w:val="en-US" w:eastAsia="zh-CN"/>
        </w:rPr>
      </w:pPr>
      <w:r w:rsidRPr="00F4062A">
        <w:rPr>
          <w:rFonts w:eastAsia="等线" w:hint="eastAsia"/>
          <w:b/>
          <w:lang w:val="en-US" w:eastAsia="zh-CN"/>
        </w:rPr>
        <w:lastRenderedPageBreak/>
        <w:t>Proposal</w:t>
      </w:r>
      <w:r w:rsidRPr="00F4062A">
        <w:rPr>
          <w:rFonts w:eastAsia="等线"/>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sidR="0058667E" w:rsidRPr="0058667E">
        <w:rPr>
          <w:b/>
        </w:rPr>
        <w:t xml:space="preserve">There is no need to further study the delta </w:t>
      </w:r>
      <w:proofErr w:type="spellStart"/>
      <w:r w:rsidR="0058667E" w:rsidRPr="0058667E">
        <w:rPr>
          <w:b/>
        </w:rPr>
        <w:t>T</w:t>
      </w:r>
      <w:r w:rsidR="0058667E" w:rsidRPr="0058667E">
        <w:rPr>
          <w:b/>
          <w:vertAlign w:val="subscript"/>
        </w:rPr>
        <w:t>RxSRS</w:t>
      </w:r>
      <w:proofErr w:type="spellEnd"/>
      <w:r w:rsidR="0058667E" w:rsidRPr="0058667E">
        <w:rPr>
          <w:b/>
        </w:rPr>
        <w:t xml:space="preserve"> requirement</w:t>
      </w:r>
      <w:r w:rsidR="0058667E">
        <w:rPr>
          <w:b/>
        </w:rPr>
        <w:t xml:space="preserve"> for </w:t>
      </w:r>
      <w:r w:rsidR="00F735C6">
        <w:rPr>
          <w:b/>
        </w:rPr>
        <w:t xml:space="preserve">the </w:t>
      </w:r>
      <w:r w:rsidR="0058667E">
        <w:rPr>
          <w:b/>
        </w:rPr>
        <w:t>bands below 1GHz</w:t>
      </w:r>
      <w:r w:rsidR="0058667E" w:rsidRPr="0058667E">
        <w:rPr>
          <w:b/>
        </w:rPr>
        <w:t xml:space="preserve"> in RAN4</w:t>
      </w:r>
      <w:r w:rsidR="009A3C56">
        <w:rPr>
          <w:b/>
        </w:rPr>
        <w:t>,</w:t>
      </w:r>
      <w:r w:rsidR="005206E4">
        <w:rPr>
          <w:b/>
        </w:rPr>
        <w:t xml:space="preserve"> considering SRS antenna switching is designed for TDD bands with </w:t>
      </w:r>
      <w:r w:rsidR="005206E4" w:rsidRPr="009609F1">
        <w:rPr>
          <w:rFonts w:eastAsia="等线"/>
          <w:b/>
          <w:lang w:val="en-US" w:eastAsia="zh-CN"/>
        </w:rPr>
        <w:t>channel reciprocity</w:t>
      </w:r>
      <w:r w:rsidR="00951FEA">
        <w:rPr>
          <w:rFonts w:eastAsia="等线"/>
          <w:b/>
          <w:lang w:val="en-US" w:eastAsia="zh-CN"/>
        </w:rPr>
        <w:t xml:space="preserve"> and not applicable to FDD bands</w:t>
      </w:r>
      <w:r w:rsidR="0058667E" w:rsidRPr="0058667E">
        <w:rPr>
          <w:b/>
        </w:rPr>
        <w:t>.</w:t>
      </w:r>
    </w:p>
    <w:p w:rsidR="00FB0669" w:rsidRDefault="00FB0669" w:rsidP="00F0257E">
      <w:pPr>
        <w:pStyle w:val="1"/>
        <w:numPr>
          <w:ilvl w:val="0"/>
          <w:numId w:val="3"/>
        </w:numPr>
      </w:pPr>
      <w:r>
        <w:t>Conclusions</w:t>
      </w:r>
    </w:p>
    <w:p w:rsidR="00FB0669" w:rsidRDefault="00FB0669" w:rsidP="00FB0669">
      <w:pPr>
        <w:rPr>
          <w:rFonts w:eastAsia="Batang"/>
          <w:kern w:val="2"/>
          <w:lang w:val="en-US" w:eastAsia="ko-KR"/>
        </w:rPr>
      </w:pPr>
      <w:r w:rsidRPr="00446EC6">
        <w:rPr>
          <w:rFonts w:eastAsia="Batang" w:hint="eastAsia"/>
          <w:kern w:val="2"/>
          <w:lang w:val="en-US" w:eastAsia="ko-KR"/>
        </w:rPr>
        <w:t>In this contribution</w:t>
      </w:r>
      <w:r>
        <w:rPr>
          <w:rFonts w:eastAsia="Batang" w:hint="eastAsia"/>
          <w:kern w:val="2"/>
          <w:lang w:val="en-US" w:eastAsia="ko-KR"/>
        </w:rPr>
        <w:t xml:space="preserve">, </w:t>
      </w:r>
      <w:r w:rsidR="004D12E1">
        <w:rPr>
          <w:rFonts w:eastAsia="Batang"/>
          <w:kern w:val="2"/>
          <w:lang w:val="en-US" w:eastAsia="ko-KR"/>
        </w:rPr>
        <w:t>the</w:t>
      </w:r>
      <w:r>
        <w:rPr>
          <w:rFonts w:eastAsia="Batang"/>
          <w:kern w:val="2"/>
          <w:lang w:val="en-US" w:eastAsia="ko-KR"/>
        </w:rPr>
        <w:t xml:space="preserve"> </w:t>
      </w:r>
      <w:r w:rsidR="002E2656">
        <w:rPr>
          <w:rFonts w:eastAsia="等线"/>
          <w:lang w:eastAsia="zh-CN"/>
        </w:rPr>
        <w:t xml:space="preserve">4Rx for below 1GHz bands is </w:t>
      </w:r>
      <w:r w:rsidR="00AA226D">
        <w:rPr>
          <w:rFonts w:eastAsia="等线"/>
          <w:lang w:eastAsia="zh-CN"/>
        </w:rPr>
        <w:t xml:space="preserve">analysed </w:t>
      </w:r>
      <w:r w:rsidR="002E2656">
        <w:rPr>
          <w:rFonts w:eastAsia="等线"/>
          <w:lang w:eastAsia="zh-CN"/>
        </w:rPr>
        <w:t>includes the feasibility of low band 4Rx for handheld UE and the corresponding delta R</w:t>
      </w:r>
      <w:r w:rsidR="002E2656" w:rsidRPr="0053571C">
        <w:rPr>
          <w:rFonts w:eastAsia="等线"/>
          <w:vertAlign w:val="subscript"/>
          <w:lang w:eastAsia="zh-CN"/>
        </w:rPr>
        <w:t>IB,4R</w:t>
      </w:r>
      <w:r w:rsidR="002E2656">
        <w:rPr>
          <w:rFonts w:eastAsia="等线"/>
          <w:lang w:eastAsia="zh-CN"/>
        </w:rPr>
        <w:t xml:space="preserve"> requirement and delta </w:t>
      </w:r>
      <w:proofErr w:type="spellStart"/>
      <w:r w:rsidR="002E2656">
        <w:rPr>
          <w:rFonts w:eastAsia="等线"/>
          <w:lang w:eastAsia="zh-CN"/>
        </w:rPr>
        <w:t>T</w:t>
      </w:r>
      <w:r w:rsidR="002E2656" w:rsidRPr="002E2656">
        <w:rPr>
          <w:rFonts w:eastAsia="等线"/>
          <w:vertAlign w:val="subscript"/>
          <w:lang w:eastAsia="zh-CN"/>
        </w:rPr>
        <w:t>RxSRS</w:t>
      </w:r>
      <w:proofErr w:type="spellEnd"/>
      <w:r w:rsidR="002E2656">
        <w:rPr>
          <w:rFonts w:eastAsia="等线"/>
          <w:lang w:eastAsia="zh-CN"/>
        </w:rPr>
        <w:t xml:space="preserve"> requirement, also the signalling aspect also touched. Based on the above analysis, we</w:t>
      </w:r>
      <w:r w:rsidR="00AA226D">
        <w:rPr>
          <w:rFonts w:eastAsia="等线"/>
          <w:lang w:eastAsia="zh-CN"/>
        </w:rPr>
        <w:t xml:space="preserve"> got the following observations and proposals</w:t>
      </w:r>
      <w:r w:rsidR="00B9705E">
        <w:rPr>
          <w:rFonts w:eastAsia="Batang"/>
          <w:kern w:val="2"/>
          <w:lang w:val="en-US" w:eastAsia="ko-KR"/>
        </w:rPr>
        <w:t>.</w:t>
      </w:r>
    </w:p>
    <w:p w:rsidR="00E50F81" w:rsidRPr="002305B1" w:rsidRDefault="00E50F81" w:rsidP="00E50F81">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C</w:t>
      </w:r>
      <w:r w:rsidRPr="001879E3">
        <w:rPr>
          <w:rFonts w:eastAsia="等线"/>
          <w:b/>
          <w:lang w:val="en-US" w:eastAsia="zh-CN"/>
        </w:rPr>
        <w:t>ommercial smartphones</w:t>
      </w:r>
      <w:r>
        <w:rPr>
          <w:rFonts w:eastAsia="等线"/>
          <w:b/>
          <w:lang w:val="en-US" w:eastAsia="zh-CN"/>
        </w:rPr>
        <w:t xml:space="preserve"> on the market</w:t>
      </w:r>
      <w:r w:rsidRPr="001879E3">
        <w:rPr>
          <w:rFonts w:eastAsia="等线"/>
          <w:b/>
          <w:lang w:val="en-US" w:eastAsia="zh-CN"/>
        </w:rPr>
        <w:t xml:space="preserve"> </w:t>
      </w:r>
      <w:r>
        <w:rPr>
          <w:rFonts w:eastAsia="等线"/>
          <w:b/>
          <w:lang w:val="en-US" w:eastAsia="zh-CN"/>
        </w:rPr>
        <w:t xml:space="preserve">already </w:t>
      </w:r>
      <w:r w:rsidRPr="001879E3">
        <w:rPr>
          <w:rFonts w:eastAsia="等线"/>
          <w:b/>
          <w:lang w:val="en-US" w:eastAsia="zh-CN"/>
        </w:rPr>
        <w:t>support low band 4Rx and all of them have passed the entrance certification tests including OTA tests</w:t>
      </w:r>
      <w:r>
        <w:rPr>
          <w:rFonts w:eastAsia="等线"/>
          <w:b/>
          <w:lang w:val="en-US" w:eastAsia="zh-CN"/>
        </w:rPr>
        <w:t>. The feasibility study can be closed.</w:t>
      </w:r>
    </w:p>
    <w:p w:rsidR="00E50F81" w:rsidRDefault="00E50F81" w:rsidP="00E50F81">
      <w:pPr>
        <w:ind w:left="1418" w:hangingChars="709" w:hanging="1418"/>
        <w:rPr>
          <w:rFonts w:eastAsia="等线"/>
          <w:b/>
          <w:lang w:val="en-US" w:eastAsia="zh-CN"/>
        </w:rPr>
      </w:pPr>
      <w:r w:rsidRPr="00E50F81">
        <w:rPr>
          <w:rFonts w:eastAsia="等线" w:hint="eastAsia"/>
          <w:b/>
          <w:highlight w:val="lightGray"/>
          <w:lang w:val="en-US" w:eastAsia="zh-CN"/>
        </w:rPr>
        <w:t>Proposal</w:t>
      </w:r>
      <w:r w:rsidRPr="00E50F81">
        <w:rPr>
          <w:rFonts w:eastAsia="等线"/>
          <w:b/>
          <w:highlight w:val="lightGray"/>
          <w:lang w:val="en-US" w:eastAsia="zh-CN"/>
        </w:rPr>
        <w:t xml:space="preserve"> 1</w:t>
      </w:r>
      <w:r w:rsidRPr="00E50F81">
        <w:rPr>
          <w:rFonts w:eastAsia="等线" w:hint="eastAsia"/>
          <w:b/>
          <w:highlight w:val="lightGray"/>
          <w:lang w:val="en-US" w:eastAsia="zh-CN"/>
        </w:rPr>
        <w:t>:</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Confirm it is feasible to support low band 4Rx in handheld UE, considering there are already commercial smartphones on the market with low band 4Rx and have passed the certifications including OTA tests.</w:t>
      </w:r>
    </w:p>
    <w:p w:rsidR="00E50F81" w:rsidRPr="002305B1" w:rsidRDefault="00E50F81" w:rsidP="00E50F81">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sidRPr="00361C4A">
        <w:rPr>
          <w:rFonts w:eastAsia="等线"/>
          <w:b/>
          <w:lang w:val="en-US" w:eastAsia="zh-CN"/>
        </w:rPr>
        <w:t>RFFE complexity/ILs and imbalance between different Rx chains are the main contributor of Rx RFSENS losses</w:t>
      </w:r>
      <w:r>
        <w:rPr>
          <w:rFonts w:eastAsia="等线"/>
          <w:b/>
          <w:lang w:val="en-US" w:eastAsia="zh-CN"/>
        </w:rPr>
        <w:t xml:space="preserve"> when more Rx antennas are supported.</w:t>
      </w:r>
    </w:p>
    <w:p w:rsidR="00E50F81" w:rsidRDefault="00E50F81" w:rsidP="00E50F81">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S</w:t>
      </w:r>
      <w:r w:rsidRPr="00473060">
        <w:rPr>
          <w:rFonts w:eastAsia="等线"/>
          <w:b/>
          <w:lang w:val="en-US" w:eastAsia="zh-CN"/>
        </w:rPr>
        <w:t xml:space="preserve">imilar RFSENS gain can be achieved for FWA and for Smartphone </w:t>
      </w:r>
      <w:r>
        <w:rPr>
          <w:rFonts w:eastAsia="等线"/>
          <w:b/>
          <w:lang w:val="en-US" w:eastAsia="zh-CN"/>
        </w:rPr>
        <w:t>considering the m</w:t>
      </w:r>
      <w:r w:rsidRPr="00361C4A">
        <w:rPr>
          <w:rFonts w:eastAsia="等线"/>
          <w:b/>
          <w:lang w:val="en-US" w:eastAsia="zh-CN"/>
        </w:rPr>
        <w:t>ain difficulty of supporting 4Rx in low bands is the antenna design instead of RFFE</w:t>
      </w:r>
      <w:r>
        <w:rPr>
          <w:rFonts w:eastAsia="等线"/>
          <w:b/>
          <w:lang w:val="en-US" w:eastAsia="zh-CN"/>
        </w:rPr>
        <w:t>, and</w:t>
      </w:r>
      <w:r w:rsidRPr="00361C4A">
        <w:rPr>
          <w:rFonts w:eastAsia="等线"/>
          <w:b/>
          <w:lang w:val="en-US" w:eastAsia="zh-CN"/>
        </w:rPr>
        <w:t xml:space="preserve"> the antenna </w:t>
      </w:r>
      <w:r>
        <w:rPr>
          <w:rFonts w:eastAsia="等线"/>
          <w:b/>
          <w:lang w:val="en-US" w:eastAsia="zh-CN"/>
        </w:rPr>
        <w:t>performance</w:t>
      </w:r>
      <w:r w:rsidRPr="00361C4A">
        <w:rPr>
          <w:rFonts w:eastAsia="等线"/>
          <w:b/>
          <w:lang w:val="en-US" w:eastAsia="zh-CN"/>
        </w:rPr>
        <w:t xml:space="preserve"> doesn’t impact the </w:t>
      </w:r>
      <w:r>
        <w:rPr>
          <w:rFonts w:eastAsia="等线"/>
          <w:b/>
          <w:lang w:val="en-US" w:eastAsia="zh-CN"/>
        </w:rPr>
        <w:t xml:space="preserve">RF </w:t>
      </w:r>
      <w:r w:rsidRPr="00361C4A">
        <w:rPr>
          <w:rFonts w:eastAsia="等线"/>
          <w:b/>
          <w:lang w:val="en-US" w:eastAsia="zh-CN"/>
        </w:rPr>
        <w:t>RFSENS</w:t>
      </w:r>
      <w:r>
        <w:rPr>
          <w:rFonts w:eastAsia="等线"/>
          <w:b/>
          <w:lang w:val="en-US" w:eastAsia="zh-CN"/>
        </w:rPr>
        <w:t xml:space="preserve"> requirement.</w:t>
      </w:r>
    </w:p>
    <w:p w:rsidR="00E50F81" w:rsidRPr="002305B1" w:rsidRDefault="00E50F81" w:rsidP="00E50F81">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sidRPr="00242369">
        <w:rPr>
          <w:rFonts w:eastAsiaTheme="minorEastAsia"/>
          <w:b/>
          <w:lang w:eastAsia="zh-CN"/>
        </w:rPr>
        <w:t>LTE band 20</w:t>
      </w:r>
      <w:r>
        <w:rPr>
          <w:rFonts w:eastAsiaTheme="minorEastAsia"/>
          <w:b/>
          <w:lang w:eastAsia="zh-CN"/>
        </w:rPr>
        <w:t xml:space="preserve"> is a below 1GHz band and its</w:t>
      </w:r>
      <w:r w:rsidRPr="00242369">
        <w:rPr>
          <w:rFonts w:eastAsiaTheme="minorEastAsia"/>
          <w:b/>
          <w:lang w:eastAsia="zh-CN"/>
        </w:rPr>
        <w:t xml:space="preserve"> delta R</w:t>
      </w:r>
      <w:r w:rsidRPr="00242369">
        <w:rPr>
          <w:rFonts w:eastAsiaTheme="minorEastAsia"/>
          <w:b/>
          <w:vertAlign w:val="subscript"/>
          <w:lang w:eastAsia="zh-CN"/>
        </w:rPr>
        <w:t>IB,4R</w:t>
      </w:r>
      <w:r w:rsidRPr="00242369">
        <w:rPr>
          <w:rFonts w:eastAsiaTheme="minorEastAsia"/>
          <w:b/>
          <w:lang w:eastAsia="zh-CN"/>
        </w:rPr>
        <w:t xml:space="preserve"> </w:t>
      </w:r>
      <w:r>
        <w:rPr>
          <w:rFonts w:eastAsiaTheme="minorEastAsia"/>
          <w:b/>
          <w:lang w:eastAsia="zh-CN"/>
        </w:rPr>
        <w:t>has been defined as -2.7dB for handheld UE in 36.101.</w:t>
      </w:r>
    </w:p>
    <w:p w:rsidR="00E50F81" w:rsidRPr="002305B1" w:rsidRDefault="00E50F81" w:rsidP="00E50F81">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5</w:t>
      </w:r>
      <w:r w:rsidRPr="00F4062A">
        <w:rPr>
          <w:rFonts w:eastAsia="等线" w:hint="eastAsia"/>
          <w:b/>
          <w:lang w:val="en-US" w:eastAsia="zh-CN"/>
        </w:rPr>
        <w:t xml:space="preserve">: </w:t>
      </w:r>
      <w:r w:rsidRPr="00F4062A">
        <w:rPr>
          <w:rFonts w:eastAsia="等线"/>
          <w:b/>
          <w:lang w:val="en-US" w:eastAsia="zh-CN"/>
        </w:rPr>
        <w:t xml:space="preserve">  </w:t>
      </w:r>
      <w:r w:rsidRPr="00C910F6">
        <w:rPr>
          <w:rFonts w:eastAsia="等线"/>
          <w:b/>
          <w:lang w:val="en-US" w:eastAsia="zh-CN"/>
        </w:rPr>
        <w:t>The LTE d</w:t>
      </w:r>
      <w:proofErr w:type="spellStart"/>
      <w:r w:rsidRPr="00C910F6">
        <w:rPr>
          <w:rFonts w:eastAsiaTheme="minorEastAsia"/>
          <w:b/>
          <w:lang w:eastAsia="zh-CN"/>
        </w:rPr>
        <w:t>elta</w:t>
      </w:r>
      <w:proofErr w:type="spellEnd"/>
      <w:r w:rsidRPr="00C910F6">
        <w:rPr>
          <w:rFonts w:eastAsiaTheme="minorEastAsia"/>
          <w:b/>
          <w:lang w:eastAsia="zh-CN"/>
        </w:rPr>
        <w:t xml:space="preserve"> R</w:t>
      </w:r>
      <w:r w:rsidRPr="00C910F6">
        <w:rPr>
          <w:rFonts w:eastAsiaTheme="minorEastAsia"/>
          <w:b/>
          <w:vertAlign w:val="subscript"/>
          <w:lang w:eastAsia="zh-CN"/>
        </w:rPr>
        <w:t>IB,4R</w:t>
      </w:r>
      <w:r w:rsidRPr="00C910F6">
        <w:rPr>
          <w:rFonts w:eastAsia="等线"/>
          <w:b/>
          <w:lang w:val="en-US" w:eastAsia="zh-CN"/>
        </w:rPr>
        <w:t xml:space="preserve"> (-2.7dB and -2.2dB) </w:t>
      </w:r>
      <w:r>
        <w:rPr>
          <w:rFonts w:eastAsia="等线"/>
          <w:b/>
          <w:lang w:val="en-US" w:eastAsia="zh-CN"/>
        </w:rPr>
        <w:t>were</w:t>
      </w:r>
      <w:r w:rsidRPr="00C910F6">
        <w:rPr>
          <w:rFonts w:eastAsia="等线"/>
          <w:b/>
          <w:lang w:val="en-US" w:eastAsia="zh-CN"/>
        </w:rPr>
        <w:t xml:space="preserve"> defined as a compromised outcome after long and vast discussions. </w:t>
      </w:r>
      <w:r>
        <w:rPr>
          <w:rFonts w:eastAsia="等线"/>
          <w:b/>
          <w:lang w:val="en-US" w:eastAsia="zh-CN"/>
        </w:rPr>
        <w:t>T</w:t>
      </w:r>
      <w:r w:rsidRPr="00C910F6">
        <w:rPr>
          <w:rFonts w:eastAsia="等线"/>
          <w:b/>
          <w:lang w:val="en-US" w:eastAsia="zh-CN"/>
        </w:rPr>
        <w:t xml:space="preserve">he bands were divided into “easy” and “difficult” bands in LTE </w:t>
      </w:r>
      <w:r>
        <w:rPr>
          <w:rFonts w:eastAsia="等线"/>
          <w:b/>
          <w:lang w:val="en-US" w:eastAsia="zh-CN"/>
        </w:rPr>
        <w:t xml:space="preserve">stage </w:t>
      </w:r>
      <w:r w:rsidRPr="00C910F6">
        <w:rPr>
          <w:rFonts w:eastAsia="等线"/>
          <w:b/>
          <w:lang w:val="en-US" w:eastAsia="zh-CN"/>
        </w:rPr>
        <w:t>based on frequency range</w:t>
      </w:r>
      <w:r>
        <w:rPr>
          <w:rFonts w:eastAsia="等线"/>
          <w:b/>
          <w:lang w:val="en-US" w:eastAsia="zh-CN"/>
        </w:rPr>
        <w:t xml:space="preserve"> is </w:t>
      </w:r>
      <w:r w:rsidRPr="00C910F6">
        <w:rPr>
          <w:rFonts w:eastAsia="等线"/>
          <w:b/>
          <w:lang w:val="en-US" w:eastAsia="zh-CN"/>
        </w:rPr>
        <w:t>below or above 3GHz.</w:t>
      </w:r>
      <w:r>
        <w:rPr>
          <w:rFonts w:eastAsia="等线"/>
          <w:b/>
          <w:lang w:val="en-US" w:eastAsia="zh-CN"/>
        </w:rPr>
        <w:t xml:space="preserve"> Then NR followed LTE approach.</w:t>
      </w:r>
    </w:p>
    <w:p w:rsidR="00E50F81" w:rsidRDefault="00E50F81" w:rsidP="00E50F81">
      <w:pPr>
        <w:ind w:left="1418" w:hangingChars="709" w:hanging="1418"/>
        <w:rPr>
          <w:rFonts w:eastAsia="等线"/>
          <w:b/>
          <w:lang w:val="en-US" w:eastAsia="zh-CN"/>
        </w:rPr>
      </w:pPr>
      <w:r w:rsidRPr="00E50F81">
        <w:rPr>
          <w:rFonts w:eastAsia="等线" w:hint="eastAsia"/>
          <w:b/>
          <w:highlight w:val="lightGray"/>
          <w:lang w:val="en-US" w:eastAsia="zh-CN"/>
        </w:rPr>
        <w:t>Proposal</w:t>
      </w:r>
      <w:r w:rsidRPr="00E50F81">
        <w:rPr>
          <w:rFonts w:eastAsia="等线"/>
          <w:b/>
          <w:highlight w:val="lightGray"/>
          <w:lang w:val="en-US" w:eastAsia="zh-CN"/>
        </w:rPr>
        <w:t xml:space="preserve"> 2</w:t>
      </w:r>
      <w:r w:rsidRPr="00E50F81">
        <w:rPr>
          <w:rFonts w:eastAsia="等线" w:hint="eastAsia"/>
          <w:b/>
          <w:highlight w:val="lightGray"/>
          <w:lang w:val="en-US" w:eastAsia="zh-CN"/>
        </w:rPr>
        <w:t>:</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D</w:t>
      </w:r>
      <w:r w:rsidRPr="00A718C2">
        <w:rPr>
          <w:rFonts w:eastAsia="等线"/>
          <w:b/>
          <w:lang w:val="en-US" w:eastAsia="zh-CN"/>
        </w:rPr>
        <w:t>elta R</w:t>
      </w:r>
      <w:r w:rsidRPr="00CC32CD">
        <w:rPr>
          <w:rFonts w:eastAsia="等线"/>
          <w:b/>
          <w:vertAlign w:val="subscript"/>
          <w:lang w:val="en-US" w:eastAsia="zh-CN"/>
        </w:rPr>
        <w:t>IB,4R</w:t>
      </w:r>
      <w:r>
        <w:rPr>
          <w:rFonts w:eastAsia="等线"/>
          <w:b/>
          <w:lang w:val="en-US" w:eastAsia="zh-CN"/>
        </w:rPr>
        <w:t xml:space="preserve"> </w:t>
      </w:r>
      <w:r w:rsidRPr="00A718C2">
        <w:rPr>
          <w:rFonts w:eastAsia="等线"/>
          <w:b/>
          <w:lang w:val="en-US" w:eastAsia="zh-CN"/>
        </w:rPr>
        <w:t xml:space="preserve">for </w:t>
      </w:r>
      <w:r>
        <w:rPr>
          <w:rFonts w:eastAsia="等线"/>
          <w:b/>
          <w:lang w:val="en-US" w:eastAsia="zh-CN"/>
        </w:rPr>
        <w:t>below 1GHz bands is specified as -2.7dB for handheld UE, considering the reasons that LTE has specified b20 as -2.7dB, also no difference between handheld UE and FWA in RFFE, and the “easy/difficult” band grouping in the past.</w:t>
      </w:r>
    </w:p>
    <w:p w:rsidR="00E50F81" w:rsidRPr="002305B1" w:rsidRDefault="00E50F81" w:rsidP="00E50F81">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6</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New signaling is not always needed in differentiating requirements for different UE types in FR1 unless it is useful in NW scheduling.</w:t>
      </w:r>
    </w:p>
    <w:p w:rsidR="00E50F81" w:rsidRDefault="00E50F81" w:rsidP="00E50F81">
      <w:pPr>
        <w:ind w:left="1418" w:hangingChars="709" w:hanging="1418"/>
        <w:rPr>
          <w:rFonts w:eastAsia="等线"/>
          <w:b/>
          <w:lang w:val="en-US" w:eastAsia="zh-CN"/>
        </w:rPr>
      </w:pPr>
      <w:r w:rsidRPr="00E50F81">
        <w:rPr>
          <w:rFonts w:eastAsia="等线" w:hint="eastAsia"/>
          <w:b/>
          <w:highlight w:val="lightGray"/>
          <w:lang w:val="en-US" w:eastAsia="zh-CN"/>
        </w:rPr>
        <w:t>Proposal</w:t>
      </w:r>
      <w:r w:rsidRPr="00E50F81">
        <w:rPr>
          <w:rFonts w:eastAsia="等线"/>
          <w:b/>
          <w:highlight w:val="lightGray"/>
          <w:lang w:val="en-US" w:eastAsia="zh-CN"/>
        </w:rPr>
        <w:t xml:space="preserve"> 3</w:t>
      </w:r>
      <w:r w:rsidRPr="00E50F81">
        <w:rPr>
          <w:rFonts w:eastAsia="等线" w:hint="eastAsia"/>
          <w:b/>
          <w:highlight w:val="lightGray"/>
          <w:lang w:val="en-US" w:eastAsia="zh-CN"/>
        </w:rPr>
        <w:t>:</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New signaling is not introduced, no matter the delta R</w:t>
      </w:r>
      <w:r w:rsidRPr="00DC5C6E">
        <w:rPr>
          <w:rFonts w:eastAsia="等线"/>
          <w:b/>
          <w:vertAlign w:val="subscript"/>
          <w:lang w:val="en-US" w:eastAsia="zh-CN"/>
        </w:rPr>
        <w:t>IB,4R</w:t>
      </w:r>
      <w:r>
        <w:rPr>
          <w:rFonts w:eastAsia="等线"/>
          <w:b/>
          <w:lang w:val="en-US" w:eastAsia="zh-CN"/>
        </w:rPr>
        <w:t xml:space="preserve"> requirement is same or different between handheld UE and FWA, considering the benefit of such signaling is unclear.</w:t>
      </w:r>
    </w:p>
    <w:p w:rsidR="00E50F81" w:rsidRPr="002305B1" w:rsidRDefault="00E50F81" w:rsidP="00E50F81">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7</w:t>
      </w:r>
      <w:r w:rsidRPr="00F4062A">
        <w:rPr>
          <w:rFonts w:eastAsia="等线" w:hint="eastAsia"/>
          <w:b/>
          <w:lang w:val="en-US" w:eastAsia="zh-CN"/>
        </w:rPr>
        <w:t xml:space="preserve">: </w:t>
      </w:r>
      <w:r w:rsidRPr="00F4062A">
        <w:rPr>
          <w:rFonts w:eastAsia="等线"/>
          <w:b/>
          <w:lang w:val="en-US" w:eastAsia="zh-CN"/>
        </w:rPr>
        <w:t xml:space="preserve">  </w:t>
      </w:r>
      <w:r w:rsidRPr="009609F1">
        <w:rPr>
          <w:rFonts w:eastAsia="等线"/>
          <w:b/>
          <w:lang w:val="en-US" w:eastAsia="zh-CN"/>
        </w:rPr>
        <w:t>SRS antenna switch feature was designed for TDD bands with channel reciprocity and NW can leverage the UL SRS signal to derive the DL channel information</w:t>
      </w:r>
      <w:r>
        <w:rPr>
          <w:rFonts w:eastAsia="等线"/>
          <w:b/>
          <w:lang w:val="en-US" w:eastAsia="zh-CN"/>
        </w:rPr>
        <w:t xml:space="preserve">. It is </w:t>
      </w:r>
      <w:r w:rsidRPr="009609F1">
        <w:rPr>
          <w:rFonts w:eastAsia="等线"/>
          <w:b/>
          <w:lang w:val="en-US" w:eastAsia="zh-CN"/>
        </w:rPr>
        <w:t>not applicable to FDD bands.</w:t>
      </w:r>
    </w:p>
    <w:p w:rsidR="00E50F81" w:rsidRPr="00E50F81" w:rsidRDefault="00E50F81" w:rsidP="00E50F81">
      <w:pPr>
        <w:ind w:left="1418" w:hangingChars="709" w:hanging="1418"/>
        <w:rPr>
          <w:rFonts w:eastAsia="等线"/>
          <w:b/>
          <w:lang w:val="en-US" w:eastAsia="zh-CN"/>
        </w:rPr>
      </w:pPr>
      <w:r w:rsidRPr="00E50F81">
        <w:rPr>
          <w:rFonts w:eastAsia="等线" w:hint="eastAsia"/>
          <w:b/>
          <w:highlight w:val="lightGray"/>
          <w:lang w:val="en-US" w:eastAsia="zh-CN"/>
        </w:rPr>
        <w:t>Proposal</w:t>
      </w:r>
      <w:r w:rsidRPr="00E50F81">
        <w:rPr>
          <w:rFonts w:eastAsia="等线"/>
          <w:b/>
          <w:highlight w:val="lightGray"/>
          <w:lang w:val="en-US" w:eastAsia="zh-CN"/>
        </w:rPr>
        <w:t xml:space="preserve"> 4</w:t>
      </w:r>
      <w:r w:rsidRPr="00E50F81">
        <w:rPr>
          <w:rFonts w:eastAsia="等线" w:hint="eastAsia"/>
          <w:b/>
          <w:highlight w:val="lightGray"/>
          <w:lang w:val="en-US" w:eastAsia="zh-CN"/>
        </w:rPr>
        <w:t>:</w:t>
      </w:r>
      <w:r w:rsidRPr="00F4062A">
        <w:rPr>
          <w:rFonts w:eastAsia="等线" w:hint="eastAsia"/>
          <w:b/>
          <w:lang w:val="en-US" w:eastAsia="zh-CN"/>
        </w:rPr>
        <w:t xml:space="preserve"> </w:t>
      </w:r>
      <w:r w:rsidRPr="00F4062A">
        <w:rPr>
          <w:rFonts w:eastAsia="等线"/>
          <w:b/>
          <w:lang w:val="en-US" w:eastAsia="zh-CN"/>
        </w:rPr>
        <w:t xml:space="preserve">        </w:t>
      </w:r>
      <w:r w:rsidRPr="0058667E">
        <w:rPr>
          <w:b/>
        </w:rPr>
        <w:t xml:space="preserve">There is no need to further study the delta </w:t>
      </w:r>
      <w:proofErr w:type="spellStart"/>
      <w:r w:rsidRPr="0058667E">
        <w:rPr>
          <w:b/>
        </w:rPr>
        <w:t>T</w:t>
      </w:r>
      <w:r w:rsidRPr="0058667E">
        <w:rPr>
          <w:b/>
          <w:vertAlign w:val="subscript"/>
        </w:rPr>
        <w:t>RxSRS</w:t>
      </w:r>
      <w:proofErr w:type="spellEnd"/>
      <w:r w:rsidRPr="0058667E">
        <w:rPr>
          <w:b/>
        </w:rPr>
        <w:t xml:space="preserve"> requirement</w:t>
      </w:r>
      <w:r>
        <w:rPr>
          <w:b/>
        </w:rPr>
        <w:t xml:space="preserve"> for the bands below 1GHz</w:t>
      </w:r>
      <w:r w:rsidRPr="0058667E">
        <w:rPr>
          <w:b/>
        </w:rPr>
        <w:t xml:space="preserve"> in RAN4</w:t>
      </w:r>
      <w:r>
        <w:rPr>
          <w:b/>
        </w:rPr>
        <w:t xml:space="preserve">, considering SRS antenna switching is designed for TDD bands with </w:t>
      </w:r>
      <w:r w:rsidRPr="009609F1">
        <w:rPr>
          <w:rFonts w:eastAsia="等线"/>
          <w:b/>
          <w:lang w:val="en-US" w:eastAsia="zh-CN"/>
        </w:rPr>
        <w:t>channel reciprocity</w:t>
      </w:r>
      <w:r>
        <w:rPr>
          <w:rFonts w:eastAsia="等线"/>
          <w:b/>
          <w:lang w:val="en-US" w:eastAsia="zh-CN"/>
        </w:rPr>
        <w:t xml:space="preserve"> and not applicable to FDD bands</w:t>
      </w:r>
      <w:r w:rsidRPr="0058667E">
        <w:rPr>
          <w:b/>
        </w:rPr>
        <w:t>.</w:t>
      </w:r>
    </w:p>
    <w:p w:rsidR="00816C9D" w:rsidRDefault="00816C9D" w:rsidP="00F0257E">
      <w:pPr>
        <w:pStyle w:val="1"/>
        <w:numPr>
          <w:ilvl w:val="0"/>
          <w:numId w:val="3"/>
        </w:numPr>
      </w:pPr>
      <w:r>
        <w:t>References</w:t>
      </w:r>
    </w:p>
    <w:bookmarkEnd w:id="0"/>
    <w:p w:rsidR="00CA45A3" w:rsidRDefault="00F561C3" w:rsidP="00F0257E">
      <w:pPr>
        <w:numPr>
          <w:ilvl w:val="0"/>
          <w:numId w:val="2"/>
        </w:numPr>
        <w:overflowPunct w:val="0"/>
        <w:autoSpaceDE w:val="0"/>
        <w:autoSpaceDN w:val="0"/>
        <w:adjustRightInd w:val="0"/>
        <w:spacing w:after="100"/>
        <w:ind w:left="714" w:hanging="357"/>
        <w:textAlignment w:val="baseline"/>
      </w:pPr>
      <w:r w:rsidRPr="00F561C3">
        <w:t>RP-223517</w:t>
      </w:r>
      <w:r w:rsidR="005D5472" w:rsidRPr="003B76E4">
        <w:t xml:space="preserve">, </w:t>
      </w:r>
      <w:r w:rsidRPr="00F561C3">
        <w:t>Low NR band 4Rx for handheld UE and 3Tx for inter-band UL CA and EN-DC</w:t>
      </w:r>
      <w:r w:rsidR="005D5472" w:rsidRPr="003B76E4">
        <w:t xml:space="preserve">, </w:t>
      </w:r>
      <w:r w:rsidRPr="00F561C3">
        <w:t>OPPO, China Telecom, China Unicom, CMCC, NTT DoCoMo, Orange, Telecom Italia, T-Mobile USA, Verizon, Vodafone</w:t>
      </w:r>
      <w:r w:rsidR="005E4F46" w:rsidRPr="009D7623">
        <w:t>,</w:t>
      </w:r>
      <w:r w:rsidR="005E4F46" w:rsidRPr="009D7623">
        <w:rPr>
          <w:rFonts w:hint="eastAsia"/>
        </w:rPr>
        <w:t xml:space="preserve"> </w:t>
      </w:r>
      <w:r w:rsidR="008F7132">
        <w:t>RAN#9</w:t>
      </w:r>
      <w:r w:rsidR="006F1018">
        <w:t>8</w:t>
      </w:r>
      <w:r w:rsidR="00AB6E74">
        <w:t>-</w:t>
      </w:r>
      <w:r w:rsidR="008F7132">
        <w:t xml:space="preserve">e meeting, </w:t>
      </w:r>
      <w:r w:rsidR="006F1018">
        <w:t>Dec</w:t>
      </w:r>
      <w:r w:rsidR="008F7132">
        <w:t xml:space="preserve"> 202</w:t>
      </w:r>
      <w:r w:rsidR="00AB6E74">
        <w:t>2</w:t>
      </w:r>
      <w:r w:rsidR="008F7132">
        <w:t>.</w:t>
      </w:r>
    </w:p>
    <w:p w:rsidR="00197EC4" w:rsidRDefault="0095411A" w:rsidP="00F0257E">
      <w:pPr>
        <w:numPr>
          <w:ilvl w:val="0"/>
          <w:numId w:val="2"/>
        </w:numPr>
        <w:overflowPunct w:val="0"/>
        <w:autoSpaceDE w:val="0"/>
        <w:autoSpaceDN w:val="0"/>
        <w:adjustRightInd w:val="0"/>
        <w:spacing w:after="100"/>
        <w:ind w:left="714" w:hanging="357"/>
        <w:textAlignment w:val="baseline"/>
      </w:pPr>
      <w:r w:rsidRPr="0095411A">
        <w:t>RP-223026</w:t>
      </w:r>
      <w:r>
        <w:t xml:space="preserve">, </w:t>
      </w:r>
      <w:r w:rsidRPr="0095411A">
        <w:t>Motivation of low band enhancement for handheld UE</w:t>
      </w:r>
      <w:r>
        <w:t>, OPPO, RAN#98-e meeting, Dec 2022.</w:t>
      </w:r>
    </w:p>
    <w:p w:rsidR="00B14BB4" w:rsidRDefault="00B14BB4" w:rsidP="00F0257E">
      <w:pPr>
        <w:numPr>
          <w:ilvl w:val="0"/>
          <w:numId w:val="2"/>
        </w:numPr>
        <w:overflowPunct w:val="0"/>
        <w:autoSpaceDE w:val="0"/>
        <w:autoSpaceDN w:val="0"/>
        <w:adjustRightInd w:val="0"/>
        <w:spacing w:after="100"/>
        <w:ind w:left="714" w:hanging="357"/>
        <w:textAlignment w:val="baseline"/>
      </w:pPr>
      <w:r w:rsidRPr="00B14BB4">
        <w:t>R4-1910757</w:t>
      </w:r>
      <w:r>
        <w:t xml:space="preserve">, </w:t>
      </w:r>
      <w:r w:rsidRPr="00B14BB4">
        <w:t>Adding low bands to 4 Rx antenna ports support</w:t>
      </w:r>
      <w:r>
        <w:t xml:space="preserve">, T-Mobile USA, </w:t>
      </w:r>
      <w:r w:rsidRPr="00B14BB4">
        <w:t>RAN4#92-bis</w:t>
      </w:r>
      <w:r>
        <w:t>, Oct 2019</w:t>
      </w:r>
    </w:p>
    <w:p w:rsidR="00B14BB4" w:rsidRDefault="00B14BB4" w:rsidP="00F0257E">
      <w:pPr>
        <w:numPr>
          <w:ilvl w:val="0"/>
          <w:numId w:val="2"/>
        </w:numPr>
        <w:overflowPunct w:val="0"/>
        <w:autoSpaceDE w:val="0"/>
        <w:autoSpaceDN w:val="0"/>
        <w:adjustRightInd w:val="0"/>
        <w:spacing w:after="100"/>
        <w:ind w:left="714" w:hanging="357"/>
        <w:textAlignment w:val="baseline"/>
      </w:pPr>
      <w:r w:rsidRPr="00B14BB4">
        <w:t>R4-1913808</w:t>
      </w:r>
      <w:r>
        <w:t xml:space="preserve">, </w:t>
      </w:r>
      <w:r>
        <w:rPr>
          <w:noProof/>
        </w:rPr>
        <w:t xml:space="preserve">Adding band n71 and n28 to </w:t>
      </w:r>
      <w:r w:rsidRPr="00EB1A55">
        <w:rPr>
          <w:noProof/>
        </w:rPr>
        <w:t xml:space="preserve">4 Rx antenna ports </w:t>
      </w:r>
      <w:r>
        <w:rPr>
          <w:noProof/>
        </w:rPr>
        <w:t xml:space="preserve">support in 38.101-1, </w:t>
      </w:r>
      <w:r>
        <w:t xml:space="preserve">T-Mobile USA, </w:t>
      </w:r>
      <w:r w:rsidRPr="00B14BB4">
        <w:t>RAN4#9</w:t>
      </w:r>
      <w:r>
        <w:t>3, Nov 2019</w:t>
      </w:r>
    </w:p>
    <w:p w:rsidR="00CE37A8" w:rsidRDefault="00CE37A8" w:rsidP="00F0257E">
      <w:pPr>
        <w:numPr>
          <w:ilvl w:val="0"/>
          <w:numId w:val="2"/>
        </w:numPr>
        <w:overflowPunct w:val="0"/>
        <w:autoSpaceDE w:val="0"/>
        <w:autoSpaceDN w:val="0"/>
        <w:adjustRightInd w:val="0"/>
        <w:spacing w:after="100"/>
        <w:ind w:left="714" w:hanging="357"/>
        <w:textAlignment w:val="baseline"/>
      </w:pPr>
      <w:r w:rsidRPr="00CE37A8">
        <w:t>R4-1801856</w:t>
      </w:r>
      <w:r>
        <w:t xml:space="preserve">, </w:t>
      </w:r>
      <w:r w:rsidRPr="00CE37A8">
        <w:t>Discussion on RF requirement for 8Rx</w:t>
      </w:r>
      <w:r>
        <w:t xml:space="preserve">, Huawei, </w:t>
      </w:r>
      <w:r w:rsidRPr="00B14BB4">
        <w:t>RAN4#</w:t>
      </w:r>
      <w:r>
        <w:t>86, Feb 2018</w:t>
      </w:r>
    </w:p>
    <w:p w:rsidR="00BD7A0F" w:rsidRDefault="00BD7A0F" w:rsidP="00F0257E">
      <w:pPr>
        <w:numPr>
          <w:ilvl w:val="0"/>
          <w:numId w:val="2"/>
        </w:numPr>
        <w:overflowPunct w:val="0"/>
        <w:autoSpaceDE w:val="0"/>
        <w:autoSpaceDN w:val="0"/>
        <w:adjustRightInd w:val="0"/>
        <w:spacing w:after="100"/>
        <w:ind w:left="714" w:hanging="357"/>
        <w:textAlignment w:val="baseline"/>
      </w:pPr>
      <w:r w:rsidRPr="00BD7A0F">
        <w:lastRenderedPageBreak/>
        <w:t>R4-1800450, Consideration on REFSENS for 4Rx, Huawei, RAN4#AH-1801, Jan 2018</w:t>
      </w:r>
    </w:p>
    <w:p w:rsidR="00BD7A0F" w:rsidRDefault="00BD7A0F" w:rsidP="00F0257E">
      <w:pPr>
        <w:numPr>
          <w:ilvl w:val="0"/>
          <w:numId w:val="2"/>
        </w:numPr>
        <w:overflowPunct w:val="0"/>
        <w:autoSpaceDE w:val="0"/>
        <w:autoSpaceDN w:val="0"/>
        <w:adjustRightInd w:val="0"/>
        <w:spacing w:after="100"/>
        <w:ind w:left="714" w:hanging="357"/>
        <w:textAlignment w:val="baseline"/>
      </w:pPr>
      <w:r w:rsidRPr="00BD7A0F">
        <w:t>R4-1800451, Draft CR for TS 38.101-1: Clarification of 4Rx NR bands, Huawei, RAN4#AH-1801, Jan 2018</w:t>
      </w:r>
    </w:p>
    <w:p w:rsidR="00BD7A0F" w:rsidRDefault="00BD7A0F" w:rsidP="00F0257E">
      <w:pPr>
        <w:numPr>
          <w:ilvl w:val="0"/>
          <w:numId w:val="2"/>
        </w:numPr>
        <w:overflowPunct w:val="0"/>
        <w:autoSpaceDE w:val="0"/>
        <w:autoSpaceDN w:val="0"/>
        <w:adjustRightInd w:val="0"/>
        <w:spacing w:after="100"/>
        <w:ind w:left="714" w:hanging="357"/>
        <w:textAlignment w:val="baseline"/>
      </w:pPr>
      <w:r w:rsidRPr="00BD7A0F">
        <w:t>R4-1708005, 4Rx UE RF requirements for NR below 6GHz, Huawei, RAN4#84, Aug 2017</w:t>
      </w:r>
    </w:p>
    <w:p w:rsidR="009C5E85" w:rsidRDefault="009C5E85" w:rsidP="00F0257E">
      <w:pPr>
        <w:numPr>
          <w:ilvl w:val="0"/>
          <w:numId w:val="2"/>
        </w:numPr>
        <w:overflowPunct w:val="0"/>
        <w:autoSpaceDE w:val="0"/>
        <w:autoSpaceDN w:val="0"/>
        <w:adjustRightInd w:val="0"/>
        <w:spacing w:after="100"/>
        <w:ind w:left="714" w:hanging="357"/>
        <w:textAlignment w:val="baseline"/>
      </w:pPr>
      <w:r w:rsidRPr="009C5E85">
        <w:t>R4-158442</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r w:rsidRPr="001D6EBE">
        <w:rPr>
          <w:noProof/>
        </w:rPr>
        <w:t>RF receiver requirements for UE(s) supporting four antenna ports</w:t>
      </w:r>
      <w:r>
        <w:rPr>
          <w:noProof/>
        </w:rPr>
        <w:t xml:space="preserve">, </w:t>
      </w:r>
      <w:r w:rsidRPr="001D6EBE">
        <w:rPr>
          <w:noProof/>
        </w:rPr>
        <w:t>Ericsson</w:t>
      </w:r>
      <w:r>
        <w:rPr>
          <w:noProof/>
        </w:rPr>
        <w:t xml:space="preserve">, </w:t>
      </w:r>
      <w:r w:rsidRPr="009C5E85">
        <w:rPr>
          <w:noProof/>
        </w:rPr>
        <w:t>RAN</w:t>
      </w:r>
      <w:r>
        <w:rPr>
          <w:noProof/>
        </w:rPr>
        <w:t>4</w:t>
      </w:r>
      <w:r w:rsidRPr="009C5E85">
        <w:rPr>
          <w:noProof/>
        </w:rPr>
        <w:t>#77</w:t>
      </w:r>
      <w:r>
        <w:rPr>
          <w:noProof/>
        </w:rPr>
        <w:t>, Nov 2015</w:t>
      </w:r>
    </w:p>
    <w:p w:rsidR="009C5E85" w:rsidRDefault="009C5E85" w:rsidP="00F0257E">
      <w:pPr>
        <w:numPr>
          <w:ilvl w:val="0"/>
          <w:numId w:val="2"/>
        </w:numPr>
        <w:overflowPunct w:val="0"/>
        <w:autoSpaceDE w:val="0"/>
        <w:autoSpaceDN w:val="0"/>
        <w:adjustRightInd w:val="0"/>
        <w:spacing w:after="100"/>
        <w:ind w:left="714" w:hanging="357"/>
        <w:textAlignment w:val="baseline"/>
      </w:pPr>
      <w:r w:rsidRPr="009C5E85">
        <w:t>R4-158088</w:t>
      </w:r>
      <w:r>
        <w:t xml:space="preserve">, </w:t>
      </w:r>
      <w:r w:rsidRPr="009C5E85">
        <w:t>4RX RF AH minutes</w:t>
      </w:r>
      <w:r>
        <w:t xml:space="preserve">, </w:t>
      </w:r>
      <w:r w:rsidRPr="001D6EBE">
        <w:rPr>
          <w:noProof/>
        </w:rPr>
        <w:t>Ericsson</w:t>
      </w:r>
      <w:r>
        <w:rPr>
          <w:noProof/>
        </w:rPr>
        <w:t xml:space="preserve">, </w:t>
      </w:r>
      <w:r w:rsidRPr="009C5E85">
        <w:rPr>
          <w:noProof/>
        </w:rPr>
        <w:t>RAN</w:t>
      </w:r>
      <w:r>
        <w:rPr>
          <w:noProof/>
        </w:rPr>
        <w:t>4</w:t>
      </w:r>
      <w:r w:rsidRPr="009C5E85">
        <w:rPr>
          <w:noProof/>
        </w:rPr>
        <w:t>#77</w:t>
      </w:r>
      <w:r>
        <w:rPr>
          <w:noProof/>
        </w:rPr>
        <w:t>, Nov 2015</w:t>
      </w:r>
    </w:p>
    <w:sectPr w:rsidR="009C5E8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7278" w:rsidRDefault="004E7278">
      <w:r>
        <w:separator/>
      </w:r>
    </w:p>
  </w:endnote>
  <w:endnote w:type="continuationSeparator" w:id="0">
    <w:p w:rsidR="004E7278" w:rsidRDefault="004E7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MT">
    <w:altName w:val="等线"/>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7278" w:rsidRDefault="004E7278">
      <w:r>
        <w:separator/>
      </w:r>
    </w:p>
  </w:footnote>
  <w:footnote w:type="continuationSeparator" w:id="0">
    <w:p w:rsidR="004E7278" w:rsidRDefault="004E72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0"/>
  </w:num>
  <w:num w:numId="4">
    <w:abstractNumId w:val="6"/>
  </w:num>
  <w:num w:numId="5">
    <w:abstractNumId w:val="1"/>
  </w:num>
  <w:num w:numId="6">
    <w:abstractNumId w:val="3"/>
  </w:num>
  <w:num w:numId="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309B"/>
    <w:rsid w:val="0000341B"/>
    <w:rsid w:val="000056E8"/>
    <w:rsid w:val="000056F8"/>
    <w:rsid w:val="00005A88"/>
    <w:rsid w:val="000069C6"/>
    <w:rsid w:val="000070E8"/>
    <w:rsid w:val="000078E2"/>
    <w:rsid w:val="00007D77"/>
    <w:rsid w:val="00011371"/>
    <w:rsid w:val="00011406"/>
    <w:rsid w:val="00011457"/>
    <w:rsid w:val="00011929"/>
    <w:rsid w:val="000127B8"/>
    <w:rsid w:val="000127BD"/>
    <w:rsid w:val="000133E0"/>
    <w:rsid w:val="00014522"/>
    <w:rsid w:val="000152CD"/>
    <w:rsid w:val="000163AF"/>
    <w:rsid w:val="0001674B"/>
    <w:rsid w:val="00017A04"/>
    <w:rsid w:val="00017C05"/>
    <w:rsid w:val="0002191D"/>
    <w:rsid w:val="00025ACD"/>
    <w:rsid w:val="000266A0"/>
    <w:rsid w:val="00026A7D"/>
    <w:rsid w:val="00027645"/>
    <w:rsid w:val="00027DBA"/>
    <w:rsid w:val="000313AE"/>
    <w:rsid w:val="00031C1D"/>
    <w:rsid w:val="000321EB"/>
    <w:rsid w:val="000325B4"/>
    <w:rsid w:val="000329BF"/>
    <w:rsid w:val="00032B63"/>
    <w:rsid w:val="00032E0B"/>
    <w:rsid w:val="00032F36"/>
    <w:rsid w:val="000336DA"/>
    <w:rsid w:val="000349CD"/>
    <w:rsid w:val="0003625E"/>
    <w:rsid w:val="0003670D"/>
    <w:rsid w:val="000368BB"/>
    <w:rsid w:val="00036A94"/>
    <w:rsid w:val="00036AF0"/>
    <w:rsid w:val="000400FE"/>
    <w:rsid w:val="00041D0F"/>
    <w:rsid w:val="000428DC"/>
    <w:rsid w:val="0004381F"/>
    <w:rsid w:val="00043F1D"/>
    <w:rsid w:val="000457D7"/>
    <w:rsid w:val="0004650C"/>
    <w:rsid w:val="0004678D"/>
    <w:rsid w:val="000467EB"/>
    <w:rsid w:val="00047E1B"/>
    <w:rsid w:val="00047E49"/>
    <w:rsid w:val="00052258"/>
    <w:rsid w:val="00052578"/>
    <w:rsid w:val="000539E6"/>
    <w:rsid w:val="0005430C"/>
    <w:rsid w:val="00054B04"/>
    <w:rsid w:val="00054DC0"/>
    <w:rsid w:val="0005509D"/>
    <w:rsid w:val="00055873"/>
    <w:rsid w:val="00056107"/>
    <w:rsid w:val="00056560"/>
    <w:rsid w:val="00056FF0"/>
    <w:rsid w:val="0005725C"/>
    <w:rsid w:val="0005755D"/>
    <w:rsid w:val="00057D3B"/>
    <w:rsid w:val="00060185"/>
    <w:rsid w:val="00060286"/>
    <w:rsid w:val="00060EEF"/>
    <w:rsid w:val="000624BB"/>
    <w:rsid w:val="00062FD1"/>
    <w:rsid w:val="00064277"/>
    <w:rsid w:val="00064500"/>
    <w:rsid w:val="00066048"/>
    <w:rsid w:val="000673A3"/>
    <w:rsid w:val="000679FB"/>
    <w:rsid w:val="00071588"/>
    <w:rsid w:val="00073986"/>
    <w:rsid w:val="00075695"/>
    <w:rsid w:val="000769D1"/>
    <w:rsid w:val="00076B84"/>
    <w:rsid w:val="00077333"/>
    <w:rsid w:val="00077BCC"/>
    <w:rsid w:val="00080334"/>
    <w:rsid w:val="000806D0"/>
    <w:rsid w:val="000809A5"/>
    <w:rsid w:val="00081A68"/>
    <w:rsid w:val="00082322"/>
    <w:rsid w:val="00082810"/>
    <w:rsid w:val="00083267"/>
    <w:rsid w:val="00083540"/>
    <w:rsid w:val="00083D29"/>
    <w:rsid w:val="000852AB"/>
    <w:rsid w:val="00085C75"/>
    <w:rsid w:val="0008614B"/>
    <w:rsid w:val="000876CE"/>
    <w:rsid w:val="000901E3"/>
    <w:rsid w:val="00090200"/>
    <w:rsid w:val="00091E93"/>
    <w:rsid w:val="00093E7E"/>
    <w:rsid w:val="00095C5B"/>
    <w:rsid w:val="00096EE4"/>
    <w:rsid w:val="00097F05"/>
    <w:rsid w:val="000A067A"/>
    <w:rsid w:val="000A06EE"/>
    <w:rsid w:val="000A12C7"/>
    <w:rsid w:val="000A1D69"/>
    <w:rsid w:val="000A25FE"/>
    <w:rsid w:val="000A2CD9"/>
    <w:rsid w:val="000A3D44"/>
    <w:rsid w:val="000A3D51"/>
    <w:rsid w:val="000A3D89"/>
    <w:rsid w:val="000A40AE"/>
    <w:rsid w:val="000A4877"/>
    <w:rsid w:val="000A7599"/>
    <w:rsid w:val="000A77A5"/>
    <w:rsid w:val="000B0587"/>
    <w:rsid w:val="000B0AA2"/>
    <w:rsid w:val="000B0FA4"/>
    <w:rsid w:val="000B1743"/>
    <w:rsid w:val="000B1E4B"/>
    <w:rsid w:val="000B36F2"/>
    <w:rsid w:val="000B3CFE"/>
    <w:rsid w:val="000B50EB"/>
    <w:rsid w:val="000B579B"/>
    <w:rsid w:val="000C1198"/>
    <w:rsid w:val="000C2440"/>
    <w:rsid w:val="000C2598"/>
    <w:rsid w:val="000C3463"/>
    <w:rsid w:val="000C3F99"/>
    <w:rsid w:val="000C46A1"/>
    <w:rsid w:val="000C4D22"/>
    <w:rsid w:val="000C54F1"/>
    <w:rsid w:val="000C640F"/>
    <w:rsid w:val="000C7E92"/>
    <w:rsid w:val="000D2778"/>
    <w:rsid w:val="000D382D"/>
    <w:rsid w:val="000D39C6"/>
    <w:rsid w:val="000D3B5B"/>
    <w:rsid w:val="000D5584"/>
    <w:rsid w:val="000D56EC"/>
    <w:rsid w:val="000D6B69"/>
    <w:rsid w:val="000D6CFC"/>
    <w:rsid w:val="000D7B93"/>
    <w:rsid w:val="000D7D6A"/>
    <w:rsid w:val="000E080B"/>
    <w:rsid w:val="000E11ED"/>
    <w:rsid w:val="000E18FE"/>
    <w:rsid w:val="000E26EC"/>
    <w:rsid w:val="000E3EEF"/>
    <w:rsid w:val="000E444B"/>
    <w:rsid w:val="000E5008"/>
    <w:rsid w:val="000E660C"/>
    <w:rsid w:val="000F00E4"/>
    <w:rsid w:val="000F2DB9"/>
    <w:rsid w:val="000F2E4A"/>
    <w:rsid w:val="000F5BDB"/>
    <w:rsid w:val="000F7D42"/>
    <w:rsid w:val="00103359"/>
    <w:rsid w:val="001047D5"/>
    <w:rsid w:val="0010487E"/>
    <w:rsid w:val="001055DD"/>
    <w:rsid w:val="0010571D"/>
    <w:rsid w:val="001066CC"/>
    <w:rsid w:val="001067B9"/>
    <w:rsid w:val="0010694D"/>
    <w:rsid w:val="00106CDF"/>
    <w:rsid w:val="00107F19"/>
    <w:rsid w:val="001106C1"/>
    <w:rsid w:val="00110A18"/>
    <w:rsid w:val="00110FB7"/>
    <w:rsid w:val="0011117D"/>
    <w:rsid w:val="00111207"/>
    <w:rsid w:val="00111B33"/>
    <w:rsid w:val="001128BB"/>
    <w:rsid w:val="00114DB9"/>
    <w:rsid w:val="00114E69"/>
    <w:rsid w:val="00115FB0"/>
    <w:rsid w:val="0011624B"/>
    <w:rsid w:val="00116B70"/>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51BA"/>
    <w:rsid w:val="0013001E"/>
    <w:rsid w:val="001301EE"/>
    <w:rsid w:val="001305F9"/>
    <w:rsid w:val="0013135F"/>
    <w:rsid w:val="00132AF3"/>
    <w:rsid w:val="00132AF6"/>
    <w:rsid w:val="0013339B"/>
    <w:rsid w:val="001341C4"/>
    <w:rsid w:val="00136026"/>
    <w:rsid w:val="00137737"/>
    <w:rsid w:val="0014005E"/>
    <w:rsid w:val="00140084"/>
    <w:rsid w:val="00141322"/>
    <w:rsid w:val="00141EA6"/>
    <w:rsid w:val="0014206F"/>
    <w:rsid w:val="0014233E"/>
    <w:rsid w:val="001423A1"/>
    <w:rsid w:val="001430FC"/>
    <w:rsid w:val="0014470A"/>
    <w:rsid w:val="00144E8A"/>
    <w:rsid w:val="00145A66"/>
    <w:rsid w:val="00145B7A"/>
    <w:rsid w:val="00146E22"/>
    <w:rsid w:val="0014754F"/>
    <w:rsid w:val="001511C0"/>
    <w:rsid w:val="00152172"/>
    <w:rsid w:val="00152F69"/>
    <w:rsid w:val="0015332E"/>
    <w:rsid w:val="00153528"/>
    <w:rsid w:val="00154C40"/>
    <w:rsid w:val="0015570F"/>
    <w:rsid w:val="0015587C"/>
    <w:rsid w:val="00155DE7"/>
    <w:rsid w:val="00157A11"/>
    <w:rsid w:val="001621EA"/>
    <w:rsid w:val="00162A00"/>
    <w:rsid w:val="00162B77"/>
    <w:rsid w:val="00163998"/>
    <w:rsid w:val="00164593"/>
    <w:rsid w:val="001647AF"/>
    <w:rsid w:val="001649EB"/>
    <w:rsid w:val="0016690F"/>
    <w:rsid w:val="00171DDF"/>
    <w:rsid w:val="0017300C"/>
    <w:rsid w:val="00173D4A"/>
    <w:rsid w:val="00175BBA"/>
    <w:rsid w:val="00175ECF"/>
    <w:rsid w:val="001828E7"/>
    <w:rsid w:val="00185093"/>
    <w:rsid w:val="00186B3D"/>
    <w:rsid w:val="001872B0"/>
    <w:rsid w:val="001879E3"/>
    <w:rsid w:val="00187CC9"/>
    <w:rsid w:val="00191309"/>
    <w:rsid w:val="00192446"/>
    <w:rsid w:val="001936B3"/>
    <w:rsid w:val="00196382"/>
    <w:rsid w:val="00196F9F"/>
    <w:rsid w:val="00197EC4"/>
    <w:rsid w:val="001A0366"/>
    <w:rsid w:val="001A08AA"/>
    <w:rsid w:val="001A17A5"/>
    <w:rsid w:val="001A2377"/>
    <w:rsid w:val="001A2EF9"/>
    <w:rsid w:val="001A3120"/>
    <w:rsid w:val="001A519E"/>
    <w:rsid w:val="001A5897"/>
    <w:rsid w:val="001A6B2B"/>
    <w:rsid w:val="001A7203"/>
    <w:rsid w:val="001B11CA"/>
    <w:rsid w:val="001B145F"/>
    <w:rsid w:val="001B15EF"/>
    <w:rsid w:val="001B1D90"/>
    <w:rsid w:val="001B2108"/>
    <w:rsid w:val="001B231F"/>
    <w:rsid w:val="001B28A8"/>
    <w:rsid w:val="001B3744"/>
    <w:rsid w:val="001B3A2E"/>
    <w:rsid w:val="001B60A1"/>
    <w:rsid w:val="001B6895"/>
    <w:rsid w:val="001B6A72"/>
    <w:rsid w:val="001C00AA"/>
    <w:rsid w:val="001C0354"/>
    <w:rsid w:val="001C0454"/>
    <w:rsid w:val="001C20A7"/>
    <w:rsid w:val="001C38AD"/>
    <w:rsid w:val="001C3A35"/>
    <w:rsid w:val="001C3F38"/>
    <w:rsid w:val="001C40BB"/>
    <w:rsid w:val="001C4247"/>
    <w:rsid w:val="001C524C"/>
    <w:rsid w:val="001C6E9A"/>
    <w:rsid w:val="001C7E38"/>
    <w:rsid w:val="001D0876"/>
    <w:rsid w:val="001D0A61"/>
    <w:rsid w:val="001D1C77"/>
    <w:rsid w:val="001D218D"/>
    <w:rsid w:val="001D2248"/>
    <w:rsid w:val="001D2F10"/>
    <w:rsid w:val="001D3D36"/>
    <w:rsid w:val="001D3D99"/>
    <w:rsid w:val="001D43CA"/>
    <w:rsid w:val="001D616D"/>
    <w:rsid w:val="001D6225"/>
    <w:rsid w:val="001D7D91"/>
    <w:rsid w:val="001D7F4A"/>
    <w:rsid w:val="001E0050"/>
    <w:rsid w:val="001E051F"/>
    <w:rsid w:val="001E1AC3"/>
    <w:rsid w:val="001E1DDF"/>
    <w:rsid w:val="001E27D0"/>
    <w:rsid w:val="001E31D6"/>
    <w:rsid w:val="001E5D87"/>
    <w:rsid w:val="001E637C"/>
    <w:rsid w:val="001E7B8D"/>
    <w:rsid w:val="001F005B"/>
    <w:rsid w:val="001F0DB3"/>
    <w:rsid w:val="001F186E"/>
    <w:rsid w:val="001F2E81"/>
    <w:rsid w:val="001F353B"/>
    <w:rsid w:val="001F5795"/>
    <w:rsid w:val="001F6595"/>
    <w:rsid w:val="001F706B"/>
    <w:rsid w:val="001F7737"/>
    <w:rsid w:val="00200710"/>
    <w:rsid w:val="00200996"/>
    <w:rsid w:val="00202264"/>
    <w:rsid w:val="00202FD6"/>
    <w:rsid w:val="0020314E"/>
    <w:rsid w:val="00204999"/>
    <w:rsid w:val="00206FE6"/>
    <w:rsid w:val="0020785B"/>
    <w:rsid w:val="00212373"/>
    <w:rsid w:val="00212A25"/>
    <w:rsid w:val="00212E09"/>
    <w:rsid w:val="00212E3B"/>
    <w:rsid w:val="002138EA"/>
    <w:rsid w:val="00214FBD"/>
    <w:rsid w:val="00216838"/>
    <w:rsid w:val="00216854"/>
    <w:rsid w:val="00217CA8"/>
    <w:rsid w:val="00217F27"/>
    <w:rsid w:val="00220566"/>
    <w:rsid w:val="00220D6F"/>
    <w:rsid w:val="00222897"/>
    <w:rsid w:val="00224B9E"/>
    <w:rsid w:val="002256DE"/>
    <w:rsid w:val="00226E83"/>
    <w:rsid w:val="00227234"/>
    <w:rsid w:val="002305B1"/>
    <w:rsid w:val="002305D7"/>
    <w:rsid w:val="00230B13"/>
    <w:rsid w:val="00230E7D"/>
    <w:rsid w:val="00230EEB"/>
    <w:rsid w:val="00233329"/>
    <w:rsid w:val="00233331"/>
    <w:rsid w:val="00233C0F"/>
    <w:rsid w:val="00233F7C"/>
    <w:rsid w:val="00234C68"/>
    <w:rsid w:val="00234D1C"/>
    <w:rsid w:val="00234DE5"/>
    <w:rsid w:val="00235394"/>
    <w:rsid w:val="00235813"/>
    <w:rsid w:val="002363EF"/>
    <w:rsid w:val="0023657F"/>
    <w:rsid w:val="00236DB6"/>
    <w:rsid w:val="00237A0C"/>
    <w:rsid w:val="0024144F"/>
    <w:rsid w:val="00241A14"/>
    <w:rsid w:val="00241CB0"/>
    <w:rsid w:val="00242369"/>
    <w:rsid w:val="00242565"/>
    <w:rsid w:val="002428CE"/>
    <w:rsid w:val="002438FA"/>
    <w:rsid w:val="00244284"/>
    <w:rsid w:val="00244669"/>
    <w:rsid w:val="0024477F"/>
    <w:rsid w:val="00244B0A"/>
    <w:rsid w:val="00244FCF"/>
    <w:rsid w:val="002463FF"/>
    <w:rsid w:val="0024722F"/>
    <w:rsid w:val="00250117"/>
    <w:rsid w:val="00250926"/>
    <w:rsid w:val="0025114C"/>
    <w:rsid w:val="00251340"/>
    <w:rsid w:val="00251D73"/>
    <w:rsid w:val="00251F5D"/>
    <w:rsid w:val="0025224B"/>
    <w:rsid w:val="00254246"/>
    <w:rsid w:val="0025514E"/>
    <w:rsid w:val="00257735"/>
    <w:rsid w:val="002578B0"/>
    <w:rsid w:val="0026179F"/>
    <w:rsid w:val="0026351C"/>
    <w:rsid w:val="00263619"/>
    <w:rsid w:val="00263F41"/>
    <w:rsid w:val="002668A4"/>
    <w:rsid w:val="00266C6B"/>
    <w:rsid w:val="0026715C"/>
    <w:rsid w:val="002676E4"/>
    <w:rsid w:val="0027122C"/>
    <w:rsid w:val="00272EA4"/>
    <w:rsid w:val="0027363C"/>
    <w:rsid w:val="00273F69"/>
    <w:rsid w:val="002741DA"/>
    <w:rsid w:val="0027450C"/>
    <w:rsid w:val="002748A2"/>
    <w:rsid w:val="00274E1A"/>
    <w:rsid w:val="00274F13"/>
    <w:rsid w:val="00275B77"/>
    <w:rsid w:val="00277A09"/>
    <w:rsid w:val="0028121A"/>
    <w:rsid w:val="00282213"/>
    <w:rsid w:val="002827FC"/>
    <w:rsid w:val="00282A35"/>
    <w:rsid w:val="00282FB3"/>
    <w:rsid w:val="0028452F"/>
    <w:rsid w:val="00285422"/>
    <w:rsid w:val="00286795"/>
    <w:rsid w:val="00287895"/>
    <w:rsid w:val="00287CE3"/>
    <w:rsid w:val="00287D6C"/>
    <w:rsid w:val="00292E5D"/>
    <w:rsid w:val="002959A7"/>
    <w:rsid w:val="00296975"/>
    <w:rsid w:val="00296B9F"/>
    <w:rsid w:val="00297E6A"/>
    <w:rsid w:val="002A000E"/>
    <w:rsid w:val="002A0240"/>
    <w:rsid w:val="002A3662"/>
    <w:rsid w:val="002A3B4C"/>
    <w:rsid w:val="002A3D2D"/>
    <w:rsid w:val="002A4686"/>
    <w:rsid w:val="002A5C2C"/>
    <w:rsid w:val="002A686C"/>
    <w:rsid w:val="002A7D5A"/>
    <w:rsid w:val="002B011F"/>
    <w:rsid w:val="002B05DF"/>
    <w:rsid w:val="002B163D"/>
    <w:rsid w:val="002B4D62"/>
    <w:rsid w:val="002B5558"/>
    <w:rsid w:val="002B6D34"/>
    <w:rsid w:val="002C1156"/>
    <w:rsid w:val="002C15B4"/>
    <w:rsid w:val="002C1623"/>
    <w:rsid w:val="002C1E1B"/>
    <w:rsid w:val="002C21CC"/>
    <w:rsid w:val="002C35EF"/>
    <w:rsid w:val="002C3680"/>
    <w:rsid w:val="002C371D"/>
    <w:rsid w:val="002C4FFF"/>
    <w:rsid w:val="002C527C"/>
    <w:rsid w:val="002C55AD"/>
    <w:rsid w:val="002C5FE0"/>
    <w:rsid w:val="002D09D8"/>
    <w:rsid w:val="002D0D61"/>
    <w:rsid w:val="002D1B83"/>
    <w:rsid w:val="002D1C14"/>
    <w:rsid w:val="002D3C93"/>
    <w:rsid w:val="002D44BD"/>
    <w:rsid w:val="002D472E"/>
    <w:rsid w:val="002D50DA"/>
    <w:rsid w:val="002D69EF"/>
    <w:rsid w:val="002D79F2"/>
    <w:rsid w:val="002D7FF2"/>
    <w:rsid w:val="002E07C3"/>
    <w:rsid w:val="002E1AF2"/>
    <w:rsid w:val="002E224D"/>
    <w:rsid w:val="002E2656"/>
    <w:rsid w:val="002E47F7"/>
    <w:rsid w:val="002E4CBC"/>
    <w:rsid w:val="002E503D"/>
    <w:rsid w:val="002E79C4"/>
    <w:rsid w:val="002F1233"/>
    <w:rsid w:val="002F1C26"/>
    <w:rsid w:val="002F1C59"/>
    <w:rsid w:val="002F1CAF"/>
    <w:rsid w:val="002F2CA9"/>
    <w:rsid w:val="002F309C"/>
    <w:rsid w:val="002F3BE0"/>
    <w:rsid w:val="002F3DF8"/>
    <w:rsid w:val="002F4093"/>
    <w:rsid w:val="002F4BA9"/>
    <w:rsid w:val="002F5FAD"/>
    <w:rsid w:val="002F5FF4"/>
    <w:rsid w:val="002F616F"/>
    <w:rsid w:val="002F64E0"/>
    <w:rsid w:val="002F78ED"/>
    <w:rsid w:val="003001D3"/>
    <w:rsid w:val="00300907"/>
    <w:rsid w:val="00302C62"/>
    <w:rsid w:val="00305FF2"/>
    <w:rsid w:val="003067FF"/>
    <w:rsid w:val="00307BAB"/>
    <w:rsid w:val="00307D2C"/>
    <w:rsid w:val="00311460"/>
    <w:rsid w:val="00311C4E"/>
    <w:rsid w:val="00313FE8"/>
    <w:rsid w:val="00314082"/>
    <w:rsid w:val="003146DD"/>
    <w:rsid w:val="00317C19"/>
    <w:rsid w:val="00317F6B"/>
    <w:rsid w:val="003220AA"/>
    <w:rsid w:val="0032242A"/>
    <w:rsid w:val="00323C3E"/>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5F1E"/>
    <w:rsid w:val="003368A2"/>
    <w:rsid w:val="003370B1"/>
    <w:rsid w:val="00337A27"/>
    <w:rsid w:val="00341999"/>
    <w:rsid w:val="00341C42"/>
    <w:rsid w:val="00342A56"/>
    <w:rsid w:val="003438AE"/>
    <w:rsid w:val="00343942"/>
    <w:rsid w:val="00344657"/>
    <w:rsid w:val="003450DD"/>
    <w:rsid w:val="003465A2"/>
    <w:rsid w:val="00346C19"/>
    <w:rsid w:val="00346D79"/>
    <w:rsid w:val="00350CD7"/>
    <w:rsid w:val="003515F5"/>
    <w:rsid w:val="00352B83"/>
    <w:rsid w:val="00352D3A"/>
    <w:rsid w:val="0035314A"/>
    <w:rsid w:val="00353992"/>
    <w:rsid w:val="00353E42"/>
    <w:rsid w:val="003553E3"/>
    <w:rsid w:val="003559BD"/>
    <w:rsid w:val="00360552"/>
    <w:rsid w:val="00361C4A"/>
    <w:rsid w:val="003631E4"/>
    <w:rsid w:val="00364251"/>
    <w:rsid w:val="00367724"/>
    <w:rsid w:val="0037071B"/>
    <w:rsid w:val="00372AA4"/>
    <w:rsid w:val="00373148"/>
    <w:rsid w:val="003732C7"/>
    <w:rsid w:val="0037341D"/>
    <w:rsid w:val="00374DD2"/>
    <w:rsid w:val="0037500A"/>
    <w:rsid w:val="00375DF7"/>
    <w:rsid w:val="00375FA4"/>
    <w:rsid w:val="00380C5B"/>
    <w:rsid w:val="00381AEF"/>
    <w:rsid w:val="00383F01"/>
    <w:rsid w:val="00385170"/>
    <w:rsid w:val="003861D5"/>
    <w:rsid w:val="003873FB"/>
    <w:rsid w:val="00390BAF"/>
    <w:rsid w:val="00393475"/>
    <w:rsid w:val="00394109"/>
    <w:rsid w:val="003964A3"/>
    <w:rsid w:val="00397206"/>
    <w:rsid w:val="00397CC0"/>
    <w:rsid w:val="003A166F"/>
    <w:rsid w:val="003A1E08"/>
    <w:rsid w:val="003A27BA"/>
    <w:rsid w:val="003A2F4D"/>
    <w:rsid w:val="003A54A3"/>
    <w:rsid w:val="003A58C4"/>
    <w:rsid w:val="003A65A2"/>
    <w:rsid w:val="003A73C7"/>
    <w:rsid w:val="003A76BD"/>
    <w:rsid w:val="003B1087"/>
    <w:rsid w:val="003B1184"/>
    <w:rsid w:val="003B13F1"/>
    <w:rsid w:val="003B1AA0"/>
    <w:rsid w:val="003B2EED"/>
    <w:rsid w:val="003B478A"/>
    <w:rsid w:val="003B5AB0"/>
    <w:rsid w:val="003B6A2C"/>
    <w:rsid w:val="003B76E4"/>
    <w:rsid w:val="003B7D1E"/>
    <w:rsid w:val="003C32B2"/>
    <w:rsid w:val="003C4291"/>
    <w:rsid w:val="003C47CE"/>
    <w:rsid w:val="003C4CF5"/>
    <w:rsid w:val="003C54C0"/>
    <w:rsid w:val="003C5E26"/>
    <w:rsid w:val="003D0BB1"/>
    <w:rsid w:val="003D0EAB"/>
    <w:rsid w:val="003D1D54"/>
    <w:rsid w:val="003D3AEA"/>
    <w:rsid w:val="003D3C4E"/>
    <w:rsid w:val="003D3C89"/>
    <w:rsid w:val="003D5D10"/>
    <w:rsid w:val="003D5EED"/>
    <w:rsid w:val="003D759F"/>
    <w:rsid w:val="003D7CEB"/>
    <w:rsid w:val="003D7F66"/>
    <w:rsid w:val="003E08A1"/>
    <w:rsid w:val="003E300F"/>
    <w:rsid w:val="003E39F0"/>
    <w:rsid w:val="003E58E1"/>
    <w:rsid w:val="003E631D"/>
    <w:rsid w:val="003E747D"/>
    <w:rsid w:val="003F0CFE"/>
    <w:rsid w:val="003F0DD5"/>
    <w:rsid w:val="003F18B9"/>
    <w:rsid w:val="003F1AEA"/>
    <w:rsid w:val="003F229B"/>
    <w:rsid w:val="003F4287"/>
    <w:rsid w:val="003F5228"/>
    <w:rsid w:val="003F549B"/>
    <w:rsid w:val="003F5C6E"/>
    <w:rsid w:val="003F5FC4"/>
    <w:rsid w:val="003F7715"/>
    <w:rsid w:val="004006F6"/>
    <w:rsid w:val="0040097C"/>
    <w:rsid w:val="0040139E"/>
    <w:rsid w:val="00401A34"/>
    <w:rsid w:val="00402A72"/>
    <w:rsid w:val="00403149"/>
    <w:rsid w:val="00406695"/>
    <w:rsid w:val="00406B7B"/>
    <w:rsid w:val="00406F64"/>
    <w:rsid w:val="00407A23"/>
    <w:rsid w:val="00407C46"/>
    <w:rsid w:val="004130E0"/>
    <w:rsid w:val="004133FA"/>
    <w:rsid w:val="00413C6C"/>
    <w:rsid w:val="0041422D"/>
    <w:rsid w:val="0041477A"/>
    <w:rsid w:val="004148B0"/>
    <w:rsid w:val="004158D4"/>
    <w:rsid w:val="00417068"/>
    <w:rsid w:val="00420276"/>
    <w:rsid w:val="00420AD5"/>
    <w:rsid w:val="00420CAE"/>
    <w:rsid w:val="00420EBA"/>
    <w:rsid w:val="0042109A"/>
    <w:rsid w:val="0042121B"/>
    <w:rsid w:val="004224D4"/>
    <w:rsid w:val="004235AD"/>
    <w:rsid w:val="004237A7"/>
    <w:rsid w:val="004255A3"/>
    <w:rsid w:val="00426356"/>
    <w:rsid w:val="00426954"/>
    <w:rsid w:val="00426C78"/>
    <w:rsid w:val="00426F2E"/>
    <w:rsid w:val="0042790D"/>
    <w:rsid w:val="00427B4E"/>
    <w:rsid w:val="00427DDF"/>
    <w:rsid w:val="00431287"/>
    <w:rsid w:val="004313C5"/>
    <w:rsid w:val="004323F0"/>
    <w:rsid w:val="004329DB"/>
    <w:rsid w:val="00434649"/>
    <w:rsid w:val="004373F8"/>
    <w:rsid w:val="0043747B"/>
    <w:rsid w:val="00437F5D"/>
    <w:rsid w:val="00440452"/>
    <w:rsid w:val="00442EFF"/>
    <w:rsid w:val="00444225"/>
    <w:rsid w:val="00444EFF"/>
    <w:rsid w:val="004462F9"/>
    <w:rsid w:val="00447336"/>
    <w:rsid w:val="0044741F"/>
    <w:rsid w:val="0045011C"/>
    <w:rsid w:val="00450155"/>
    <w:rsid w:val="0045076C"/>
    <w:rsid w:val="00452764"/>
    <w:rsid w:val="004529B4"/>
    <w:rsid w:val="00453919"/>
    <w:rsid w:val="0045541C"/>
    <w:rsid w:val="00456006"/>
    <w:rsid w:val="0046078E"/>
    <w:rsid w:val="0046266D"/>
    <w:rsid w:val="00463E53"/>
    <w:rsid w:val="0046497F"/>
    <w:rsid w:val="00464E9A"/>
    <w:rsid w:val="00466AB0"/>
    <w:rsid w:val="00470698"/>
    <w:rsid w:val="00470E49"/>
    <w:rsid w:val="00471B36"/>
    <w:rsid w:val="00471CEE"/>
    <w:rsid w:val="00472288"/>
    <w:rsid w:val="00473060"/>
    <w:rsid w:val="00474B2C"/>
    <w:rsid w:val="00474FBC"/>
    <w:rsid w:val="00476026"/>
    <w:rsid w:val="00480FE4"/>
    <w:rsid w:val="00481FB9"/>
    <w:rsid w:val="004835B4"/>
    <w:rsid w:val="00483E2D"/>
    <w:rsid w:val="004842FB"/>
    <w:rsid w:val="00484861"/>
    <w:rsid w:val="00486313"/>
    <w:rsid w:val="0048647C"/>
    <w:rsid w:val="00486880"/>
    <w:rsid w:val="00490FAF"/>
    <w:rsid w:val="00491FA6"/>
    <w:rsid w:val="0049230F"/>
    <w:rsid w:val="00492B73"/>
    <w:rsid w:val="00495A33"/>
    <w:rsid w:val="0049612D"/>
    <w:rsid w:val="004A030D"/>
    <w:rsid w:val="004A1027"/>
    <w:rsid w:val="004A12C7"/>
    <w:rsid w:val="004A1379"/>
    <w:rsid w:val="004A17BC"/>
    <w:rsid w:val="004A17C7"/>
    <w:rsid w:val="004A201A"/>
    <w:rsid w:val="004A35A8"/>
    <w:rsid w:val="004A4055"/>
    <w:rsid w:val="004A419F"/>
    <w:rsid w:val="004A4511"/>
    <w:rsid w:val="004A615E"/>
    <w:rsid w:val="004A6632"/>
    <w:rsid w:val="004A7A54"/>
    <w:rsid w:val="004B1313"/>
    <w:rsid w:val="004B14B1"/>
    <w:rsid w:val="004B5407"/>
    <w:rsid w:val="004B65C6"/>
    <w:rsid w:val="004B7065"/>
    <w:rsid w:val="004B71B1"/>
    <w:rsid w:val="004B72DF"/>
    <w:rsid w:val="004C0C0F"/>
    <w:rsid w:val="004C1886"/>
    <w:rsid w:val="004C1C62"/>
    <w:rsid w:val="004C3AF6"/>
    <w:rsid w:val="004C7C0E"/>
    <w:rsid w:val="004D0FD5"/>
    <w:rsid w:val="004D12E1"/>
    <w:rsid w:val="004D36BE"/>
    <w:rsid w:val="004D5600"/>
    <w:rsid w:val="004D6824"/>
    <w:rsid w:val="004D6A7A"/>
    <w:rsid w:val="004D6F26"/>
    <w:rsid w:val="004D7FD0"/>
    <w:rsid w:val="004E1DDF"/>
    <w:rsid w:val="004E1FCF"/>
    <w:rsid w:val="004E2B50"/>
    <w:rsid w:val="004E2C21"/>
    <w:rsid w:val="004E3459"/>
    <w:rsid w:val="004E3CAE"/>
    <w:rsid w:val="004E49E3"/>
    <w:rsid w:val="004E5685"/>
    <w:rsid w:val="004E7278"/>
    <w:rsid w:val="004E7868"/>
    <w:rsid w:val="004E7BE5"/>
    <w:rsid w:val="004F0855"/>
    <w:rsid w:val="004F0BD3"/>
    <w:rsid w:val="004F11B2"/>
    <w:rsid w:val="004F2E6B"/>
    <w:rsid w:val="004F30F6"/>
    <w:rsid w:val="004F3886"/>
    <w:rsid w:val="004F3D34"/>
    <w:rsid w:val="004F3E0E"/>
    <w:rsid w:val="004F3EC6"/>
    <w:rsid w:val="004F4680"/>
    <w:rsid w:val="004F554E"/>
    <w:rsid w:val="004F5999"/>
    <w:rsid w:val="004F74DE"/>
    <w:rsid w:val="004F7A3D"/>
    <w:rsid w:val="004F7C82"/>
    <w:rsid w:val="00500FB2"/>
    <w:rsid w:val="00501CEE"/>
    <w:rsid w:val="005030DE"/>
    <w:rsid w:val="00504577"/>
    <w:rsid w:val="0050574B"/>
    <w:rsid w:val="00505BFA"/>
    <w:rsid w:val="00505CBA"/>
    <w:rsid w:val="0050654B"/>
    <w:rsid w:val="005076FC"/>
    <w:rsid w:val="0051049B"/>
    <w:rsid w:val="00511453"/>
    <w:rsid w:val="00512458"/>
    <w:rsid w:val="00513D86"/>
    <w:rsid w:val="00514D84"/>
    <w:rsid w:val="00515452"/>
    <w:rsid w:val="005155DC"/>
    <w:rsid w:val="00516592"/>
    <w:rsid w:val="00517B81"/>
    <w:rsid w:val="005205F3"/>
    <w:rsid w:val="005206E4"/>
    <w:rsid w:val="0052213C"/>
    <w:rsid w:val="00522299"/>
    <w:rsid w:val="00522C5E"/>
    <w:rsid w:val="00523341"/>
    <w:rsid w:val="00524608"/>
    <w:rsid w:val="00524FCA"/>
    <w:rsid w:val="00526D23"/>
    <w:rsid w:val="00530145"/>
    <w:rsid w:val="005319A6"/>
    <w:rsid w:val="00531D80"/>
    <w:rsid w:val="00532407"/>
    <w:rsid w:val="0053398A"/>
    <w:rsid w:val="005349F2"/>
    <w:rsid w:val="0053571C"/>
    <w:rsid w:val="00536A18"/>
    <w:rsid w:val="00536AAE"/>
    <w:rsid w:val="00536BC2"/>
    <w:rsid w:val="00540A9C"/>
    <w:rsid w:val="00540BFF"/>
    <w:rsid w:val="00541815"/>
    <w:rsid w:val="005419AC"/>
    <w:rsid w:val="00541C45"/>
    <w:rsid w:val="00543311"/>
    <w:rsid w:val="00543A78"/>
    <w:rsid w:val="00544DDB"/>
    <w:rsid w:val="00544E39"/>
    <w:rsid w:val="0054539F"/>
    <w:rsid w:val="00545EE1"/>
    <w:rsid w:val="005466AA"/>
    <w:rsid w:val="00547174"/>
    <w:rsid w:val="00547986"/>
    <w:rsid w:val="00547DA3"/>
    <w:rsid w:val="00547E96"/>
    <w:rsid w:val="00550A51"/>
    <w:rsid w:val="00553090"/>
    <w:rsid w:val="00554324"/>
    <w:rsid w:val="005548F1"/>
    <w:rsid w:val="00554A16"/>
    <w:rsid w:val="005550DD"/>
    <w:rsid w:val="00555115"/>
    <w:rsid w:val="0055559B"/>
    <w:rsid w:val="00560261"/>
    <w:rsid w:val="00561108"/>
    <w:rsid w:val="0056238E"/>
    <w:rsid w:val="005645CE"/>
    <w:rsid w:val="00565867"/>
    <w:rsid w:val="005667F2"/>
    <w:rsid w:val="00566838"/>
    <w:rsid w:val="0057106E"/>
    <w:rsid w:val="0057183C"/>
    <w:rsid w:val="00571920"/>
    <w:rsid w:val="00571BCD"/>
    <w:rsid w:val="00571C21"/>
    <w:rsid w:val="0057304A"/>
    <w:rsid w:val="00575D58"/>
    <w:rsid w:val="00576435"/>
    <w:rsid w:val="00576773"/>
    <w:rsid w:val="00576FAB"/>
    <w:rsid w:val="005772B4"/>
    <w:rsid w:val="005777C8"/>
    <w:rsid w:val="00580883"/>
    <w:rsid w:val="005813AB"/>
    <w:rsid w:val="005818D5"/>
    <w:rsid w:val="00581BF7"/>
    <w:rsid w:val="00581E88"/>
    <w:rsid w:val="005824F0"/>
    <w:rsid w:val="0058392F"/>
    <w:rsid w:val="00584F6A"/>
    <w:rsid w:val="00585A3F"/>
    <w:rsid w:val="00585BD7"/>
    <w:rsid w:val="0058667E"/>
    <w:rsid w:val="00587D2E"/>
    <w:rsid w:val="00590404"/>
    <w:rsid w:val="005908D2"/>
    <w:rsid w:val="0059091D"/>
    <w:rsid w:val="0059123F"/>
    <w:rsid w:val="00592268"/>
    <w:rsid w:val="00592B47"/>
    <w:rsid w:val="0059338C"/>
    <w:rsid w:val="0059411C"/>
    <w:rsid w:val="005943B2"/>
    <w:rsid w:val="00595618"/>
    <w:rsid w:val="0059615D"/>
    <w:rsid w:val="00596785"/>
    <w:rsid w:val="00596A84"/>
    <w:rsid w:val="005970CE"/>
    <w:rsid w:val="00597B4D"/>
    <w:rsid w:val="00597FFC"/>
    <w:rsid w:val="005A0B8C"/>
    <w:rsid w:val="005A0EDD"/>
    <w:rsid w:val="005A27BF"/>
    <w:rsid w:val="005A37DF"/>
    <w:rsid w:val="005A476C"/>
    <w:rsid w:val="005A48D4"/>
    <w:rsid w:val="005A4B48"/>
    <w:rsid w:val="005A5627"/>
    <w:rsid w:val="005A5C21"/>
    <w:rsid w:val="005A616F"/>
    <w:rsid w:val="005B0106"/>
    <w:rsid w:val="005B0468"/>
    <w:rsid w:val="005B084E"/>
    <w:rsid w:val="005B11FE"/>
    <w:rsid w:val="005B42D4"/>
    <w:rsid w:val="005B5A4F"/>
    <w:rsid w:val="005C063D"/>
    <w:rsid w:val="005C0B59"/>
    <w:rsid w:val="005C0C19"/>
    <w:rsid w:val="005C209D"/>
    <w:rsid w:val="005C331B"/>
    <w:rsid w:val="005C3FC0"/>
    <w:rsid w:val="005C41A1"/>
    <w:rsid w:val="005C53B5"/>
    <w:rsid w:val="005C545B"/>
    <w:rsid w:val="005C5A1C"/>
    <w:rsid w:val="005C678B"/>
    <w:rsid w:val="005D018A"/>
    <w:rsid w:val="005D1A84"/>
    <w:rsid w:val="005D1EFE"/>
    <w:rsid w:val="005D50E1"/>
    <w:rsid w:val="005D5472"/>
    <w:rsid w:val="005D6ABF"/>
    <w:rsid w:val="005D6C16"/>
    <w:rsid w:val="005E0BA1"/>
    <w:rsid w:val="005E108B"/>
    <w:rsid w:val="005E12CD"/>
    <w:rsid w:val="005E163E"/>
    <w:rsid w:val="005E3D63"/>
    <w:rsid w:val="005E44CB"/>
    <w:rsid w:val="005E4953"/>
    <w:rsid w:val="005E4F46"/>
    <w:rsid w:val="005E6F17"/>
    <w:rsid w:val="005E7EA5"/>
    <w:rsid w:val="005F02CC"/>
    <w:rsid w:val="005F1053"/>
    <w:rsid w:val="005F3834"/>
    <w:rsid w:val="005F3B1B"/>
    <w:rsid w:val="005F4192"/>
    <w:rsid w:val="005F53E9"/>
    <w:rsid w:val="005F5936"/>
    <w:rsid w:val="005F5C5F"/>
    <w:rsid w:val="005F60D9"/>
    <w:rsid w:val="005F6663"/>
    <w:rsid w:val="005F7205"/>
    <w:rsid w:val="0060059A"/>
    <w:rsid w:val="00603011"/>
    <w:rsid w:val="00605241"/>
    <w:rsid w:val="00605A2E"/>
    <w:rsid w:val="006064C3"/>
    <w:rsid w:val="006071D3"/>
    <w:rsid w:val="00607743"/>
    <w:rsid w:val="00607D98"/>
    <w:rsid w:val="006109F9"/>
    <w:rsid w:val="006112FB"/>
    <w:rsid w:val="00611CD9"/>
    <w:rsid w:val="00612745"/>
    <w:rsid w:val="00612CAE"/>
    <w:rsid w:val="00613518"/>
    <w:rsid w:val="00614F2A"/>
    <w:rsid w:val="0061691F"/>
    <w:rsid w:val="006210C4"/>
    <w:rsid w:val="00621C46"/>
    <w:rsid w:val="00621EF2"/>
    <w:rsid w:val="00622B32"/>
    <w:rsid w:val="00622ECE"/>
    <w:rsid w:val="00624D03"/>
    <w:rsid w:val="00626576"/>
    <w:rsid w:val="00630907"/>
    <w:rsid w:val="00631298"/>
    <w:rsid w:val="006321D5"/>
    <w:rsid w:val="00632FA9"/>
    <w:rsid w:val="00633150"/>
    <w:rsid w:val="00635627"/>
    <w:rsid w:val="00636D24"/>
    <w:rsid w:val="006376B5"/>
    <w:rsid w:val="00637E35"/>
    <w:rsid w:val="00641185"/>
    <w:rsid w:val="006418A4"/>
    <w:rsid w:val="00641F16"/>
    <w:rsid w:val="00642DFE"/>
    <w:rsid w:val="00644744"/>
    <w:rsid w:val="00644BAB"/>
    <w:rsid w:val="00645857"/>
    <w:rsid w:val="00646C0A"/>
    <w:rsid w:val="00647132"/>
    <w:rsid w:val="006476F4"/>
    <w:rsid w:val="00651C2B"/>
    <w:rsid w:val="00651F87"/>
    <w:rsid w:val="006537BF"/>
    <w:rsid w:val="00653DF0"/>
    <w:rsid w:val="006543AB"/>
    <w:rsid w:val="006546B3"/>
    <w:rsid w:val="00654D11"/>
    <w:rsid w:val="00654F57"/>
    <w:rsid w:val="00656316"/>
    <w:rsid w:val="00656F46"/>
    <w:rsid w:val="00661613"/>
    <w:rsid w:val="00661AA3"/>
    <w:rsid w:val="00661E22"/>
    <w:rsid w:val="00662DE1"/>
    <w:rsid w:val="00663C47"/>
    <w:rsid w:val="0066688E"/>
    <w:rsid w:val="006675AC"/>
    <w:rsid w:val="00667BA2"/>
    <w:rsid w:val="006716D9"/>
    <w:rsid w:val="00671B68"/>
    <w:rsid w:val="00671BF3"/>
    <w:rsid w:val="00672E3D"/>
    <w:rsid w:val="00674C8F"/>
    <w:rsid w:val="00674CCD"/>
    <w:rsid w:val="00675048"/>
    <w:rsid w:val="00675931"/>
    <w:rsid w:val="0067639A"/>
    <w:rsid w:val="00677E06"/>
    <w:rsid w:val="00683495"/>
    <w:rsid w:val="00683839"/>
    <w:rsid w:val="00684221"/>
    <w:rsid w:val="006856E5"/>
    <w:rsid w:val="00685E3C"/>
    <w:rsid w:val="006870B3"/>
    <w:rsid w:val="00692C8D"/>
    <w:rsid w:val="006937D0"/>
    <w:rsid w:val="00693EF7"/>
    <w:rsid w:val="00695A01"/>
    <w:rsid w:val="00696271"/>
    <w:rsid w:val="00696BE5"/>
    <w:rsid w:val="006A0144"/>
    <w:rsid w:val="006A0756"/>
    <w:rsid w:val="006A2337"/>
    <w:rsid w:val="006A2931"/>
    <w:rsid w:val="006A386D"/>
    <w:rsid w:val="006A3CC1"/>
    <w:rsid w:val="006A542F"/>
    <w:rsid w:val="006A5A2A"/>
    <w:rsid w:val="006A5E2B"/>
    <w:rsid w:val="006A5ED0"/>
    <w:rsid w:val="006A6762"/>
    <w:rsid w:val="006A68A8"/>
    <w:rsid w:val="006A70BC"/>
    <w:rsid w:val="006B0B6F"/>
    <w:rsid w:val="006B0D02"/>
    <w:rsid w:val="006B146A"/>
    <w:rsid w:val="006B1C2F"/>
    <w:rsid w:val="006B2923"/>
    <w:rsid w:val="006B32BC"/>
    <w:rsid w:val="006B37BB"/>
    <w:rsid w:val="006B3DCA"/>
    <w:rsid w:val="006B3E60"/>
    <w:rsid w:val="006C0660"/>
    <w:rsid w:val="006C0DB2"/>
    <w:rsid w:val="006C2319"/>
    <w:rsid w:val="006C240D"/>
    <w:rsid w:val="006C25DA"/>
    <w:rsid w:val="006C4684"/>
    <w:rsid w:val="006C78C9"/>
    <w:rsid w:val="006D0BDB"/>
    <w:rsid w:val="006D1C47"/>
    <w:rsid w:val="006D2979"/>
    <w:rsid w:val="006D3D64"/>
    <w:rsid w:val="006D5724"/>
    <w:rsid w:val="006D5C99"/>
    <w:rsid w:val="006D686A"/>
    <w:rsid w:val="006D6FE0"/>
    <w:rsid w:val="006E3412"/>
    <w:rsid w:val="006E3826"/>
    <w:rsid w:val="006E3885"/>
    <w:rsid w:val="006E3906"/>
    <w:rsid w:val="006F0C31"/>
    <w:rsid w:val="006F0D5F"/>
    <w:rsid w:val="006F1018"/>
    <w:rsid w:val="006F1DCF"/>
    <w:rsid w:val="006F4A77"/>
    <w:rsid w:val="006F5431"/>
    <w:rsid w:val="006F592D"/>
    <w:rsid w:val="006F680D"/>
    <w:rsid w:val="006F6A11"/>
    <w:rsid w:val="006F71BD"/>
    <w:rsid w:val="00700488"/>
    <w:rsid w:val="007016A7"/>
    <w:rsid w:val="00703391"/>
    <w:rsid w:val="00703A64"/>
    <w:rsid w:val="00703B26"/>
    <w:rsid w:val="00703F5D"/>
    <w:rsid w:val="00704A91"/>
    <w:rsid w:val="00705946"/>
    <w:rsid w:val="00705B94"/>
    <w:rsid w:val="0070602A"/>
    <w:rsid w:val="0070646B"/>
    <w:rsid w:val="007066FA"/>
    <w:rsid w:val="00706D01"/>
    <w:rsid w:val="00707941"/>
    <w:rsid w:val="00711C4E"/>
    <w:rsid w:val="00712236"/>
    <w:rsid w:val="00715FB4"/>
    <w:rsid w:val="007162EF"/>
    <w:rsid w:val="007172A4"/>
    <w:rsid w:val="00720148"/>
    <w:rsid w:val="007204CA"/>
    <w:rsid w:val="00721148"/>
    <w:rsid w:val="00723BA0"/>
    <w:rsid w:val="007248FC"/>
    <w:rsid w:val="00724BA7"/>
    <w:rsid w:val="007250C2"/>
    <w:rsid w:val="00725E5A"/>
    <w:rsid w:val="007260F4"/>
    <w:rsid w:val="00726779"/>
    <w:rsid w:val="00726B32"/>
    <w:rsid w:val="007273B6"/>
    <w:rsid w:val="00730F9A"/>
    <w:rsid w:val="00731656"/>
    <w:rsid w:val="00733AB5"/>
    <w:rsid w:val="00734220"/>
    <w:rsid w:val="0073484B"/>
    <w:rsid w:val="007351D3"/>
    <w:rsid w:val="00735809"/>
    <w:rsid w:val="00735C81"/>
    <w:rsid w:val="00735F8D"/>
    <w:rsid w:val="00736A17"/>
    <w:rsid w:val="0073715E"/>
    <w:rsid w:val="00737456"/>
    <w:rsid w:val="00740288"/>
    <w:rsid w:val="00740B5D"/>
    <w:rsid w:val="00741775"/>
    <w:rsid w:val="00741FC4"/>
    <w:rsid w:val="007426AB"/>
    <w:rsid w:val="00742D76"/>
    <w:rsid w:val="00743959"/>
    <w:rsid w:val="00743A45"/>
    <w:rsid w:val="00744CC1"/>
    <w:rsid w:val="0074559C"/>
    <w:rsid w:val="007470EB"/>
    <w:rsid w:val="00747AEE"/>
    <w:rsid w:val="007522D5"/>
    <w:rsid w:val="0075412C"/>
    <w:rsid w:val="00754AA9"/>
    <w:rsid w:val="00755F7A"/>
    <w:rsid w:val="00756305"/>
    <w:rsid w:val="007569C5"/>
    <w:rsid w:val="00756DAC"/>
    <w:rsid w:val="0075743E"/>
    <w:rsid w:val="007607C0"/>
    <w:rsid w:val="0076215A"/>
    <w:rsid w:val="007636FF"/>
    <w:rsid w:val="007640FB"/>
    <w:rsid w:val="00770A12"/>
    <w:rsid w:val="00770DE9"/>
    <w:rsid w:val="007731E0"/>
    <w:rsid w:val="00773C9E"/>
    <w:rsid w:val="00774494"/>
    <w:rsid w:val="00775F0F"/>
    <w:rsid w:val="007769B2"/>
    <w:rsid w:val="0077723F"/>
    <w:rsid w:val="00777F54"/>
    <w:rsid w:val="0078088D"/>
    <w:rsid w:val="00782DCE"/>
    <w:rsid w:val="00783BB0"/>
    <w:rsid w:val="00784AF4"/>
    <w:rsid w:val="00785600"/>
    <w:rsid w:val="00786079"/>
    <w:rsid w:val="00786557"/>
    <w:rsid w:val="0078678F"/>
    <w:rsid w:val="0078726B"/>
    <w:rsid w:val="00790E05"/>
    <w:rsid w:val="007910AF"/>
    <w:rsid w:val="00791325"/>
    <w:rsid w:val="00791E12"/>
    <w:rsid w:val="0079227D"/>
    <w:rsid w:val="007922A0"/>
    <w:rsid w:val="00792BEC"/>
    <w:rsid w:val="00794E59"/>
    <w:rsid w:val="00796A7B"/>
    <w:rsid w:val="0079773E"/>
    <w:rsid w:val="00797C16"/>
    <w:rsid w:val="00797E82"/>
    <w:rsid w:val="007A070E"/>
    <w:rsid w:val="007A08D8"/>
    <w:rsid w:val="007A2D95"/>
    <w:rsid w:val="007A56C7"/>
    <w:rsid w:val="007A6059"/>
    <w:rsid w:val="007A620D"/>
    <w:rsid w:val="007A62D5"/>
    <w:rsid w:val="007A63B2"/>
    <w:rsid w:val="007B030B"/>
    <w:rsid w:val="007B0A29"/>
    <w:rsid w:val="007B4439"/>
    <w:rsid w:val="007B486F"/>
    <w:rsid w:val="007B5FDD"/>
    <w:rsid w:val="007B60DD"/>
    <w:rsid w:val="007B7075"/>
    <w:rsid w:val="007B7747"/>
    <w:rsid w:val="007B78F9"/>
    <w:rsid w:val="007C0F61"/>
    <w:rsid w:val="007C2339"/>
    <w:rsid w:val="007C3832"/>
    <w:rsid w:val="007C5562"/>
    <w:rsid w:val="007C5CF3"/>
    <w:rsid w:val="007C69D6"/>
    <w:rsid w:val="007C6C67"/>
    <w:rsid w:val="007C6DD8"/>
    <w:rsid w:val="007C7052"/>
    <w:rsid w:val="007C749B"/>
    <w:rsid w:val="007D258B"/>
    <w:rsid w:val="007D29A0"/>
    <w:rsid w:val="007D2EA4"/>
    <w:rsid w:val="007D3BE3"/>
    <w:rsid w:val="007D5373"/>
    <w:rsid w:val="007D57D8"/>
    <w:rsid w:val="007D6048"/>
    <w:rsid w:val="007D62EF"/>
    <w:rsid w:val="007D6FDA"/>
    <w:rsid w:val="007D7C94"/>
    <w:rsid w:val="007D7DD2"/>
    <w:rsid w:val="007E1745"/>
    <w:rsid w:val="007E23D4"/>
    <w:rsid w:val="007E2759"/>
    <w:rsid w:val="007E2E0D"/>
    <w:rsid w:val="007E2EF8"/>
    <w:rsid w:val="007E33E2"/>
    <w:rsid w:val="007E38B4"/>
    <w:rsid w:val="007E519C"/>
    <w:rsid w:val="007E65EC"/>
    <w:rsid w:val="007E666E"/>
    <w:rsid w:val="007E7A96"/>
    <w:rsid w:val="007E7F14"/>
    <w:rsid w:val="007F0E1E"/>
    <w:rsid w:val="007F22ED"/>
    <w:rsid w:val="007F2380"/>
    <w:rsid w:val="007F2E86"/>
    <w:rsid w:val="007F4299"/>
    <w:rsid w:val="007F448A"/>
    <w:rsid w:val="007F4CAF"/>
    <w:rsid w:val="007F4CCC"/>
    <w:rsid w:val="007F4CFF"/>
    <w:rsid w:val="007F5B12"/>
    <w:rsid w:val="007F62EA"/>
    <w:rsid w:val="007F6D25"/>
    <w:rsid w:val="007F7064"/>
    <w:rsid w:val="007F71F7"/>
    <w:rsid w:val="007F79F7"/>
    <w:rsid w:val="00800980"/>
    <w:rsid w:val="0080182C"/>
    <w:rsid w:val="00801B42"/>
    <w:rsid w:val="00802D01"/>
    <w:rsid w:val="008032DB"/>
    <w:rsid w:val="008038B2"/>
    <w:rsid w:val="00804709"/>
    <w:rsid w:val="00804BBC"/>
    <w:rsid w:val="00805D97"/>
    <w:rsid w:val="00806191"/>
    <w:rsid w:val="008065D2"/>
    <w:rsid w:val="008065E8"/>
    <w:rsid w:val="008102AE"/>
    <w:rsid w:val="00810B2E"/>
    <w:rsid w:val="0081109E"/>
    <w:rsid w:val="00811DA7"/>
    <w:rsid w:val="0081256D"/>
    <w:rsid w:val="0081374E"/>
    <w:rsid w:val="00813B2F"/>
    <w:rsid w:val="00814D7D"/>
    <w:rsid w:val="00814F5D"/>
    <w:rsid w:val="008151BE"/>
    <w:rsid w:val="008152D0"/>
    <w:rsid w:val="0081661C"/>
    <w:rsid w:val="00816C9D"/>
    <w:rsid w:val="008172B0"/>
    <w:rsid w:val="00820791"/>
    <w:rsid w:val="00821312"/>
    <w:rsid w:val="00821DFB"/>
    <w:rsid w:val="0082264A"/>
    <w:rsid w:val="008226D9"/>
    <w:rsid w:val="00825101"/>
    <w:rsid w:val="00826B31"/>
    <w:rsid w:val="00830167"/>
    <w:rsid w:val="00830BED"/>
    <w:rsid w:val="00830FBB"/>
    <w:rsid w:val="00831A5E"/>
    <w:rsid w:val="00833404"/>
    <w:rsid w:val="00836C44"/>
    <w:rsid w:val="0083754E"/>
    <w:rsid w:val="00837660"/>
    <w:rsid w:val="00837829"/>
    <w:rsid w:val="00840259"/>
    <w:rsid w:val="0084336D"/>
    <w:rsid w:val="008435AC"/>
    <w:rsid w:val="0084383C"/>
    <w:rsid w:val="00844DFA"/>
    <w:rsid w:val="008450F8"/>
    <w:rsid w:val="00845C53"/>
    <w:rsid w:val="00845E55"/>
    <w:rsid w:val="008467E4"/>
    <w:rsid w:val="00846D0C"/>
    <w:rsid w:val="00847751"/>
    <w:rsid w:val="0085266A"/>
    <w:rsid w:val="00852A4B"/>
    <w:rsid w:val="00853055"/>
    <w:rsid w:val="008534B0"/>
    <w:rsid w:val="008541B3"/>
    <w:rsid w:val="008543AD"/>
    <w:rsid w:val="00855BEB"/>
    <w:rsid w:val="00855C39"/>
    <w:rsid w:val="008568AD"/>
    <w:rsid w:val="00856B4D"/>
    <w:rsid w:val="0086011D"/>
    <w:rsid w:val="00860F93"/>
    <w:rsid w:val="008611CA"/>
    <w:rsid w:val="00861327"/>
    <w:rsid w:val="0086232E"/>
    <w:rsid w:val="00862804"/>
    <w:rsid w:val="00863CBE"/>
    <w:rsid w:val="00864290"/>
    <w:rsid w:val="00864950"/>
    <w:rsid w:val="008721CA"/>
    <w:rsid w:val="00876140"/>
    <w:rsid w:val="008768B7"/>
    <w:rsid w:val="0087704D"/>
    <w:rsid w:val="00881256"/>
    <w:rsid w:val="008815B1"/>
    <w:rsid w:val="00884BE6"/>
    <w:rsid w:val="0088503C"/>
    <w:rsid w:val="00885C93"/>
    <w:rsid w:val="00885D92"/>
    <w:rsid w:val="00886A7F"/>
    <w:rsid w:val="00887CBB"/>
    <w:rsid w:val="008919CE"/>
    <w:rsid w:val="00891B2D"/>
    <w:rsid w:val="008929F0"/>
    <w:rsid w:val="00892D01"/>
    <w:rsid w:val="00892D67"/>
    <w:rsid w:val="00893454"/>
    <w:rsid w:val="00893A97"/>
    <w:rsid w:val="008955BD"/>
    <w:rsid w:val="00895849"/>
    <w:rsid w:val="00895877"/>
    <w:rsid w:val="00895D05"/>
    <w:rsid w:val="00897A25"/>
    <w:rsid w:val="00897DC2"/>
    <w:rsid w:val="00897F6F"/>
    <w:rsid w:val="008A0242"/>
    <w:rsid w:val="008A0A78"/>
    <w:rsid w:val="008A196C"/>
    <w:rsid w:val="008A377C"/>
    <w:rsid w:val="008A46C5"/>
    <w:rsid w:val="008A5C41"/>
    <w:rsid w:val="008A5C93"/>
    <w:rsid w:val="008A5CE8"/>
    <w:rsid w:val="008A6143"/>
    <w:rsid w:val="008B0710"/>
    <w:rsid w:val="008B0ABC"/>
    <w:rsid w:val="008B0B0F"/>
    <w:rsid w:val="008B0F05"/>
    <w:rsid w:val="008B1847"/>
    <w:rsid w:val="008B2287"/>
    <w:rsid w:val="008B345A"/>
    <w:rsid w:val="008B4433"/>
    <w:rsid w:val="008B597C"/>
    <w:rsid w:val="008B5C74"/>
    <w:rsid w:val="008B5FFF"/>
    <w:rsid w:val="008B63F0"/>
    <w:rsid w:val="008B68E7"/>
    <w:rsid w:val="008C0C28"/>
    <w:rsid w:val="008C2308"/>
    <w:rsid w:val="008C4A53"/>
    <w:rsid w:val="008C5892"/>
    <w:rsid w:val="008C5A23"/>
    <w:rsid w:val="008C60E9"/>
    <w:rsid w:val="008C6E1A"/>
    <w:rsid w:val="008C7836"/>
    <w:rsid w:val="008C7D77"/>
    <w:rsid w:val="008D0048"/>
    <w:rsid w:val="008D1C1C"/>
    <w:rsid w:val="008D24D2"/>
    <w:rsid w:val="008D4702"/>
    <w:rsid w:val="008D485B"/>
    <w:rsid w:val="008D5216"/>
    <w:rsid w:val="008D57C1"/>
    <w:rsid w:val="008D5B52"/>
    <w:rsid w:val="008D5BEF"/>
    <w:rsid w:val="008D5DA6"/>
    <w:rsid w:val="008D68B5"/>
    <w:rsid w:val="008E0867"/>
    <w:rsid w:val="008E105C"/>
    <w:rsid w:val="008E14ED"/>
    <w:rsid w:val="008E2355"/>
    <w:rsid w:val="008E30ED"/>
    <w:rsid w:val="008E36CB"/>
    <w:rsid w:val="008E4165"/>
    <w:rsid w:val="008E6866"/>
    <w:rsid w:val="008E6A5E"/>
    <w:rsid w:val="008E7E47"/>
    <w:rsid w:val="008F08D9"/>
    <w:rsid w:val="008F2502"/>
    <w:rsid w:val="008F2F51"/>
    <w:rsid w:val="008F4787"/>
    <w:rsid w:val="008F5145"/>
    <w:rsid w:val="008F540C"/>
    <w:rsid w:val="008F554D"/>
    <w:rsid w:val="008F6F2F"/>
    <w:rsid w:val="008F7132"/>
    <w:rsid w:val="008F7AD5"/>
    <w:rsid w:val="008F7D93"/>
    <w:rsid w:val="00900394"/>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828"/>
    <w:rsid w:val="00912A97"/>
    <w:rsid w:val="00913485"/>
    <w:rsid w:val="009134A2"/>
    <w:rsid w:val="00913E01"/>
    <w:rsid w:val="00913FDE"/>
    <w:rsid w:val="00914235"/>
    <w:rsid w:val="009144F6"/>
    <w:rsid w:val="009150A7"/>
    <w:rsid w:val="00916F35"/>
    <w:rsid w:val="00917490"/>
    <w:rsid w:val="00924D09"/>
    <w:rsid w:val="00924D44"/>
    <w:rsid w:val="0092556A"/>
    <w:rsid w:val="0092620E"/>
    <w:rsid w:val="00926530"/>
    <w:rsid w:val="00926ED9"/>
    <w:rsid w:val="00930CBE"/>
    <w:rsid w:val="0093114D"/>
    <w:rsid w:val="00931702"/>
    <w:rsid w:val="00931918"/>
    <w:rsid w:val="00932631"/>
    <w:rsid w:val="009328DB"/>
    <w:rsid w:val="00932DB3"/>
    <w:rsid w:val="00932F29"/>
    <w:rsid w:val="00932FA3"/>
    <w:rsid w:val="00933199"/>
    <w:rsid w:val="00934FC2"/>
    <w:rsid w:val="00935F8F"/>
    <w:rsid w:val="009376FC"/>
    <w:rsid w:val="00937AF7"/>
    <w:rsid w:val="00937FBD"/>
    <w:rsid w:val="009427F5"/>
    <w:rsid w:val="00943563"/>
    <w:rsid w:val="009442C2"/>
    <w:rsid w:val="00944976"/>
    <w:rsid w:val="00944A83"/>
    <w:rsid w:val="00944DFC"/>
    <w:rsid w:val="00947422"/>
    <w:rsid w:val="00947C08"/>
    <w:rsid w:val="009514EA"/>
    <w:rsid w:val="0095193A"/>
    <w:rsid w:val="00951CC5"/>
    <w:rsid w:val="00951FEA"/>
    <w:rsid w:val="0095224A"/>
    <w:rsid w:val="0095378B"/>
    <w:rsid w:val="0095392E"/>
    <w:rsid w:val="009540C0"/>
    <w:rsid w:val="0095411A"/>
    <w:rsid w:val="00954998"/>
    <w:rsid w:val="00957E6B"/>
    <w:rsid w:val="00957EF1"/>
    <w:rsid w:val="009609F1"/>
    <w:rsid w:val="00961CD7"/>
    <w:rsid w:val="00962845"/>
    <w:rsid w:val="00962DDA"/>
    <w:rsid w:val="00962F49"/>
    <w:rsid w:val="00964105"/>
    <w:rsid w:val="009646AF"/>
    <w:rsid w:val="00964BDE"/>
    <w:rsid w:val="00966785"/>
    <w:rsid w:val="009668C6"/>
    <w:rsid w:val="0096752D"/>
    <w:rsid w:val="00970A9C"/>
    <w:rsid w:val="0097133C"/>
    <w:rsid w:val="00972374"/>
    <w:rsid w:val="009731F5"/>
    <w:rsid w:val="00974343"/>
    <w:rsid w:val="00975EC8"/>
    <w:rsid w:val="0097607D"/>
    <w:rsid w:val="009767AC"/>
    <w:rsid w:val="00976F3F"/>
    <w:rsid w:val="009774FB"/>
    <w:rsid w:val="00977B92"/>
    <w:rsid w:val="009806ED"/>
    <w:rsid w:val="00980D26"/>
    <w:rsid w:val="00980E79"/>
    <w:rsid w:val="00981493"/>
    <w:rsid w:val="00981975"/>
    <w:rsid w:val="00982BCC"/>
    <w:rsid w:val="00983910"/>
    <w:rsid w:val="009843F6"/>
    <w:rsid w:val="00984E5F"/>
    <w:rsid w:val="00985493"/>
    <w:rsid w:val="009856FF"/>
    <w:rsid w:val="009857BE"/>
    <w:rsid w:val="009860DC"/>
    <w:rsid w:val="009872DF"/>
    <w:rsid w:val="00987C57"/>
    <w:rsid w:val="00990ED1"/>
    <w:rsid w:val="009913F6"/>
    <w:rsid w:val="009916F6"/>
    <w:rsid w:val="00992B5F"/>
    <w:rsid w:val="00997D88"/>
    <w:rsid w:val="009A002B"/>
    <w:rsid w:val="009A35CD"/>
    <w:rsid w:val="009A398D"/>
    <w:rsid w:val="009A3C56"/>
    <w:rsid w:val="009A4CC5"/>
    <w:rsid w:val="009A54D3"/>
    <w:rsid w:val="009A77CD"/>
    <w:rsid w:val="009B22D8"/>
    <w:rsid w:val="009B2340"/>
    <w:rsid w:val="009B41C2"/>
    <w:rsid w:val="009B424B"/>
    <w:rsid w:val="009B5BBC"/>
    <w:rsid w:val="009B6ABA"/>
    <w:rsid w:val="009B70DA"/>
    <w:rsid w:val="009C0167"/>
    <w:rsid w:val="009C0727"/>
    <w:rsid w:val="009C19DF"/>
    <w:rsid w:val="009C3013"/>
    <w:rsid w:val="009C434A"/>
    <w:rsid w:val="009C5DD4"/>
    <w:rsid w:val="009C5E85"/>
    <w:rsid w:val="009C6214"/>
    <w:rsid w:val="009C68B9"/>
    <w:rsid w:val="009C68CA"/>
    <w:rsid w:val="009C6EE6"/>
    <w:rsid w:val="009C7156"/>
    <w:rsid w:val="009C7664"/>
    <w:rsid w:val="009D3C9E"/>
    <w:rsid w:val="009D594A"/>
    <w:rsid w:val="009D6652"/>
    <w:rsid w:val="009D7623"/>
    <w:rsid w:val="009E1DCF"/>
    <w:rsid w:val="009E2293"/>
    <w:rsid w:val="009E3840"/>
    <w:rsid w:val="009E41C5"/>
    <w:rsid w:val="009E448E"/>
    <w:rsid w:val="009E550C"/>
    <w:rsid w:val="009E5FCA"/>
    <w:rsid w:val="009E6D4E"/>
    <w:rsid w:val="009E757A"/>
    <w:rsid w:val="009E7E30"/>
    <w:rsid w:val="009F05DF"/>
    <w:rsid w:val="009F0701"/>
    <w:rsid w:val="009F15CA"/>
    <w:rsid w:val="009F42CA"/>
    <w:rsid w:val="009F7598"/>
    <w:rsid w:val="009F7CB6"/>
    <w:rsid w:val="00A0293F"/>
    <w:rsid w:val="00A04305"/>
    <w:rsid w:val="00A045C1"/>
    <w:rsid w:val="00A04DFF"/>
    <w:rsid w:val="00A0550D"/>
    <w:rsid w:val="00A10225"/>
    <w:rsid w:val="00A10684"/>
    <w:rsid w:val="00A10979"/>
    <w:rsid w:val="00A11D22"/>
    <w:rsid w:val="00A12DC8"/>
    <w:rsid w:val="00A12EAA"/>
    <w:rsid w:val="00A13A16"/>
    <w:rsid w:val="00A13A8A"/>
    <w:rsid w:val="00A13CA9"/>
    <w:rsid w:val="00A147C2"/>
    <w:rsid w:val="00A14A77"/>
    <w:rsid w:val="00A150A8"/>
    <w:rsid w:val="00A15730"/>
    <w:rsid w:val="00A15DFD"/>
    <w:rsid w:val="00A162C9"/>
    <w:rsid w:val="00A165D9"/>
    <w:rsid w:val="00A16B79"/>
    <w:rsid w:val="00A16D7B"/>
    <w:rsid w:val="00A16FBC"/>
    <w:rsid w:val="00A17573"/>
    <w:rsid w:val="00A20024"/>
    <w:rsid w:val="00A2045B"/>
    <w:rsid w:val="00A210B9"/>
    <w:rsid w:val="00A2134F"/>
    <w:rsid w:val="00A21987"/>
    <w:rsid w:val="00A21F1D"/>
    <w:rsid w:val="00A22FB6"/>
    <w:rsid w:val="00A2310D"/>
    <w:rsid w:val="00A23737"/>
    <w:rsid w:val="00A2457A"/>
    <w:rsid w:val="00A24FB1"/>
    <w:rsid w:val="00A25888"/>
    <w:rsid w:val="00A2601A"/>
    <w:rsid w:val="00A26469"/>
    <w:rsid w:val="00A27C95"/>
    <w:rsid w:val="00A30ABB"/>
    <w:rsid w:val="00A3175A"/>
    <w:rsid w:val="00A31D45"/>
    <w:rsid w:val="00A339D3"/>
    <w:rsid w:val="00A34E4B"/>
    <w:rsid w:val="00A3540D"/>
    <w:rsid w:val="00A36002"/>
    <w:rsid w:val="00A36578"/>
    <w:rsid w:val="00A36AF3"/>
    <w:rsid w:val="00A402E6"/>
    <w:rsid w:val="00A41605"/>
    <w:rsid w:val="00A43B05"/>
    <w:rsid w:val="00A449AF"/>
    <w:rsid w:val="00A452C2"/>
    <w:rsid w:val="00A452CC"/>
    <w:rsid w:val="00A45933"/>
    <w:rsid w:val="00A45E4D"/>
    <w:rsid w:val="00A46A5C"/>
    <w:rsid w:val="00A505DE"/>
    <w:rsid w:val="00A515A6"/>
    <w:rsid w:val="00A51825"/>
    <w:rsid w:val="00A51A11"/>
    <w:rsid w:val="00A51BB3"/>
    <w:rsid w:val="00A51F25"/>
    <w:rsid w:val="00A52945"/>
    <w:rsid w:val="00A54225"/>
    <w:rsid w:val="00A55360"/>
    <w:rsid w:val="00A56613"/>
    <w:rsid w:val="00A57698"/>
    <w:rsid w:val="00A60D06"/>
    <w:rsid w:val="00A619CD"/>
    <w:rsid w:val="00A61E96"/>
    <w:rsid w:val="00A645FE"/>
    <w:rsid w:val="00A64892"/>
    <w:rsid w:val="00A65439"/>
    <w:rsid w:val="00A66192"/>
    <w:rsid w:val="00A67ACD"/>
    <w:rsid w:val="00A70F8C"/>
    <w:rsid w:val="00A71503"/>
    <w:rsid w:val="00A718C2"/>
    <w:rsid w:val="00A72864"/>
    <w:rsid w:val="00A73AA7"/>
    <w:rsid w:val="00A74CFE"/>
    <w:rsid w:val="00A75C1C"/>
    <w:rsid w:val="00A802BB"/>
    <w:rsid w:val="00A805E1"/>
    <w:rsid w:val="00A80BEF"/>
    <w:rsid w:val="00A81B15"/>
    <w:rsid w:val="00A82D42"/>
    <w:rsid w:val="00A830DF"/>
    <w:rsid w:val="00A83A16"/>
    <w:rsid w:val="00A8467D"/>
    <w:rsid w:val="00A84D25"/>
    <w:rsid w:val="00A85286"/>
    <w:rsid w:val="00A85DBC"/>
    <w:rsid w:val="00A8638D"/>
    <w:rsid w:val="00A86C91"/>
    <w:rsid w:val="00A91032"/>
    <w:rsid w:val="00A91132"/>
    <w:rsid w:val="00A917EE"/>
    <w:rsid w:val="00A934B3"/>
    <w:rsid w:val="00A93B37"/>
    <w:rsid w:val="00A96C33"/>
    <w:rsid w:val="00A97247"/>
    <w:rsid w:val="00AA226D"/>
    <w:rsid w:val="00AA28BF"/>
    <w:rsid w:val="00AA2B35"/>
    <w:rsid w:val="00AA307E"/>
    <w:rsid w:val="00AA3646"/>
    <w:rsid w:val="00AA42AF"/>
    <w:rsid w:val="00AA45BD"/>
    <w:rsid w:val="00AA60C3"/>
    <w:rsid w:val="00AA69E4"/>
    <w:rsid w:val="00AA6CBC"/>
    <w:rsid w:val="00AA75B4"/>
    <w:rsid w:val="00AB0C5E"/>
    <w:rsid w:val="00AB25ED"/>
    <w:rsid w:val="00AB2839"/>
    <w:rsid w:val="00AB3F85"/>
    <w:rsid w:val="00AB4AC5"/>
    <w:rsid w:val="00AB4B02"/>
    <w:rsid w:val="00AB65D6"/>
    <w:rsid w:val="00AB6705"/>
    <w:rsid w:val="00AB68E5"/>
    <w:rsid w:val="00AB6E74"/>
    <w:rsid w:val="00AC04CB"/>
    <w:rsid w:val="00AC0FF6"/>
    <w:rsid w:val="00AC22DF"/>
    <w:rsid w:val="00AC24DF"/>
    <w:rsid w:val="00AC307F"/>
    <w:rsid w:val="00AC4018"/>
    <w:rsid w:val="00AC41D2"/>
    <w:rsid w:val="00AC5DDB"/>
    <w:rsid w:val="00AD0224"/>
    <w:rsid w:val="00AD0AA7"/>
    <w:rsid w:val="00AD1CBD"/>
    <w:rsid w:val="00AD1CE5"/>
    <w:rsid w:val="00AD21A1"/>
    <w:rsid w:val="00AD222C"/>
    <w:rsid w:val="00AD3CC7"/>
    <w:rsid w:val="00AD4B9B"/>
    <w:rsid w:val="00AD639B"/>
    <w:rsid w:val="00AD64A4"/>
    <w:rsid w:val="00AD6CE0"/>
    <w:rsid w:val="00AD6CED"/>
    <w:rsid w:val="00AD77D7"/>
    <w:rsid w:val="00AE116C"/>
    <w:rsid w:val="00AE261C"/>
    <w:rsid w:val="00AE48C8"/>
    <w:rsid w:val="00AE4E8F"/>
    <w:rsid w:val="00AF0C47"/>
    <w:rsid w:val="00AF0E90"/>
    <w:rsid w:val="00AF472C"/>
    <w:rsid w:val="00AF4FDB"/>
    <w:rsid w:val="00AF7ECE"/>
    <w:rsid w:val="00B0096A"/>
    <w:rsid w:val="00B02732"/>
    <w:rsid w:val="00B04731"/>
    <w:rsid w:val="00B04885"/>
    <w:rsid w:val="00B04C7E"/>
    <w:rsid w:val="00B0580C"/>
    <w:rsid w:val="00B0589A"/>
    <w:rsid w:val="00B061B9"/>
    <w:rsid w:val="00B07A4D"/>
    <w:rsid w:val="00B107F8"/>
    <w:rsid w:val="00B11258"/>
    <w:rsid w:val="00B118A8"/>
    <w:rsid w:val="00B136A1"/>
    <w:rsid w:val="00B14A22"/>
    <w:rsid w:val="00B14BB4"/>
    <w:rsid w:val="00B14BC8"/>
    <w:rsid w:val="00B16019"/>
    <w:rsid w:val="00B16076"/>
    <w:rsid w:val="00B16A83"/>
    <w:rsid w:val="00B17FFE"/>
    <w:rsid w:val="00B20C57"/>
    <w:rsid w:val="00B2120B"/>
    <w:rsid w:val="00B21314"/>
    <w:rsid w:val="00B214E6"/>
    <w:rsid w:val="00B216D4"/>
    <w:rsid w:val="00B22ADA"/>
    <w:rsid w:val="00B23D63"/>
    <w:rsid w:val="00B2435D"/>
    <w:rsid w:val="00B24CA9"/>
    <w:rsid w:val="00B2597E"/>
    <w:rsid w:val="00B26283"/>
    <w:rsid w:val="00B2715B"/>
    <w:rsid w:val="00B301E3"/>
    <w:rsid w:val="00B306C6"/>
    <w:rsid w:val="00B3089B"/>
    <w:rsid w:val="00B30B69"/>
    <w:rsid w:val="00B30E5D"/>
    <w:rsid w:val="00B31B5D"/>
    <w:rsid w:val="00B33407"/>
    <w:rsid w:val="00B33610"/>
    <w:rsid w:val="00B35AC9"/>
    <w:rsid w:val="00B36208"/>
    <w:rsid w:val="00B3769C"/>
    <w:rsid w:val="00B40D30"/>
    <w:rsid w:val="00B410F6"/>
    <w:rsid w:val="00B421DC"/>
    <w:rsid w:val="00B42FB9"/>
    <w:rsid w:val="00B43A0B"/>
    <w:rsid w:val="00B442B4"/>
    <w:rsid w:val="00B45D4F"/>
    <w:rsid w:val="00B474DD"/>
    <w:rsid w:val="00B4796E"/>
    <w:rsid w:val="00B5042F"/>
    <w:rsid w:val="00B5043F"/>
    <w:rsid w:val="00B50A7E"/>
    <w:rsid w:val="00B52220"/>
    <w:rsid w:val="00B5296E"/>
    <w:rsid w:val="00B5441D"/>
    <w:rsid w:val="00B55048"/>
    <w:rsid w:val="00B55D9A"/>
    <w:rsid w:val="00B561B2"/>
    <w:rsid w:val="00B5778B"/>
    <w:rsid w:val="00B57C4A"/>
    <w:rsid w:val="00B62514"/>
    <w:rsid w:val="00B625EF"/>
    <w:rsid w:val="00B654F6"/>
    <w:rsid w:val="00B72160"/>
    <w:rsid w:val="00B72ED9"/>
    <w:rsid w:val="00B753D2"/>
    <w:rsid w:val="00B75673"/>
    <w:rsid w:val="00B75741"/>
    <w:rsid w:val="00B775C1"/>
    <w:rsid w:val="00B80CEF"/>
    <w:rsid w:val="00B81318"/>
    <w:rsid w:val="00B82152"/>
    <w:rsid w:val="00B823DF"/>
    <w:rsid w:val="00B83E3E"/>
    <w:rsid w:val="00B8446C"/>
    <w:rsid w:val="00B84D3F"/>
    <w:rsid w:val="00B8577C"/>
    <w:rsid w:val="00B870D4"/>
    <w:rsid w:val="00B87133"/>
    <w:rsid w:val="00B871FB"/>
    <w:rsid w:val="00B87687"/>
    <w:rsid w:val="00B90A15"/>
    <w:rsid w:val="00B9206F"/>
    <w:rsid w:val="00B92920"/>
    <w:rsid w:val="00B93D6D"/>
    <w:rsid w:val="00B948C0"/>
    <w:rsid w:val="00B95507"/>
    <w:rsid w:val="00B95B57"/>
    <w:rsid w:val="00B960EA"/>
    <w:rsid w:val="00B965FE"/>
    <w:rsid w:val="00B96A17"/>
    <w:rsid w:val="00B9705E"/>
    <w:rsid w:val="00BA0BB7"/>
    <w:rsid w:val="00BA0D2D"/>
    <w:rsid w:val="00BA1972"/>
    <w:rsid w:val="00BA25BC"/>
    <w:rsid w:val="00BA2DC3"/>
    <w:rsid w:val="00BA3526"/>
    <w:rsid w:val="00BA3829"/>
    <w:rsid w:val="00BA5EFD"/>
    <w:rsid w:val="00BB0923"/>
    <w:rsid w:val="00BB394D"/>
    <w:rsid w:val="00BB4346"/>
    <w:rsid w:val="00BB66DF"/>
    <w:rsid w:val="00BB6B3A"/>
    <w:rsid w:val="00BC05BB"/>
    <w:rsid w:val="00BC1174"/>
    <w:rsid w:val="00BC151E"/>
    <w:rsid w:val="00BC444A"/>
    <w:rsid w:val="00BC4FA2"/>
    <w:rsid w:val="00BC5BB4"/>
    <w:rsid w:val="00BC5CFD"/>
    <w:rsid w:val="00BC5E1B"/>
    <w:rsid w:val="00BD0905"/>
    <w:rsid w:val="00BD0D18"/>
    <w:rsid w:val="00BD17AE"/>
    <w:rsid w:val="00BD455F"/>
    <w:rsid w:val="00BD53A3"/>
    <w:rsid w:val="00BD6EAE"/>
    <w:rsid w:val="00BD707B"/>
    <w:rsid w:val="00BD7535"/>
    <w:rsid w:val="00BD7A0F"/>
    <w:rsid w:val="00BE1201"/>
    <w:rsid w:val="00BE13B5"/>
    <w:rsid w:val="00BE2C60"/>
    <w:rsid w:val="00BE406A"/>
    <w:rsid w:val="00BE40EB"/>
    <w:rsid w:val="00BE6ECF"/>
    <w:rsid w:val="00BF0962"/>
    <w:rsid w:val="00BF11DD"/>
    <w:rsid w:val="00BF140B"/>
    <w:rsid w:val="00BF144D"/>
    <w:rsid w:val="00BF3113"/>
    <w:rsid w:val="00BF4E47"/>
    <w:rsid w:val="00BF5B15"/>
    <w:rsid w:val="00BF5B3A"/>
    <w:rsid w:val="00BF6387"/>
    <w:rsid w:val="00BF65CC"/>
    <w:rsid w:val="00BF70DF"/>
    <w:rsid w:val="00C00AE7"/>
    <w:rsid w:val="00C017AD"/>
    <w:rsid w:val="00C017EA"/>
    <w:rsid w:val="00C0285D"/>
    <w:rsid w:val="00C03D96"/>
    <w:rsid w:val="00C052D8"/>
    <w:rsid w:val="00C06362"/>
    <w:rsid w:val="00C065DE"/>
    <w:rsid w:val="00C07667"/>
    <w:rsid w:val="00C07AE7"/>
    <w:rsid w:val="00C07C9B"/>
    <w:rsid w:val="00C07D63"/>
    <w:rsid w:val="00C11CF2"/>
    <w:rsid w:val="00C1363C"/>
    <w:rsid w:val="00C136FC"/>
    <w:rsid w:val="00C154A0"/>
    <w:rsid w:val="00C16052"/>
    <w:rsid w:val="00C1643C"/>
    <w:rsid w:val="00C209B5"/>
    <w:rsid w:val="00C20AD5"/>
    <w:rsid w:val="00C2113F"/>
    <w:rsid w:val="00C21275"/>
    <w:rsid w:val="00C215BC"/>
    <w:rsid w:val="00C23CD4"/>
    <w:rsid w:val="00C24782"/>
    <w:rsid w:val="00C24E6D"/>
    <w:rsid w:val="00C25247"/>
    <w:rsid w:val="00C26C44"/>
    <w:rsid w:val="00C26EE8"/>
    <w:rsid w:val="00C300F6"/>
    <w:rsid w:val="00C30F8A"/>
    <w:rsid w:val="00C325ED"/>
    <w:rsid w:val="00C32DD7"/>
    <w:rsid w:val="00C352A5"/>
    <w:rsid w:val="00C35E76"/>
    <w:rsid w:val="00C363BE"/>
    <w:rsid w:val="00C371FB"/>
    <w:rsid w:val="00C42897"/>
    <w:rsid w:val="00C42DFF"/>
    <w:rsid w:val="00C42F12"/>
    <w:rsid w:val="00C43B44"/>
    <w:rsid w:val="00C452E4"/>
    <w:rsid w:val="00C47E8D"/>
    <w:rsid w:val="00C50E22"/>
    <w:rsid w:val="00C510BD"/>
    <w:rsid w:val="00C53A9E"/>
    <w:rsid w:val="00C54F4A"/>
    <w:rsid w:val="00C55E71"/>
    <w:rsid w:val="00C560EE"/>
    <w:rsid w:val="00C578BF"/>
    <w:rsid w:val="00C600B5"/>
    <w:rsid w:val="00C60DA7"/>
    <w:rsid w:val="00C619D2"/>
    <w:rsid w:val="00C61D61"/>
    <w:rsid w:val="00C6228D"/>
    <w:rsid w:val="00C64A57"/>
    <w:rsid w:val="00C65303"/>
    <w:rsid w:val="00C66218"/>
    <w:rsid w:val="00C678B2"/>
    <w:rsid w:val="00C67D73"/>
    <w:rsid w:val="00C70505"/>
    <w:rsid w:val="00C70686"/>
    <w:rsid w:val="00C708DD"/>
    <w:rsid w:val="00C72798"/>
    <w:rsid w:val="00C736A3"/>
    <w:rsid w:val="00C738A7"/>
    <w:rsid w:val="00C73B35"/>
    <w:rsid w:val="00C747CA"/>
    <w:rsid w:val="00C74B4D"/>
    <w:rsid w:val="00C759A3"/>
    <w:rsid w:val="00C77ADA"/>
    <w:rsid w:val="00C8000D"/>
    <w:rsid w:val="00C80762"/>
    <w:rsid w:val="00C818E1"/>
    <w:rsid w:val="00C84088"/>
    <w:rsid w:val="00C841AD"/>
    <w:rsid w:val="00C84EC1"/>
    <w:rsid w:val="00C85DFF"/>
    <w:rsid w:val="00C85EB1"/>
    <w:rsid w:val="00C8655C"/>
    <w:rsid w:val="00C902BB"/>
    <w:rsid w:val="00C910F6"/>
    <w:rsid w:val="00C9198B"/>
    <w:rsid w:val="00C927DA"/>
    <w:rsid w:val="00C92850"/>
    <w:rsid w:val="00C93502"/>
    <w:rsid w:val="00C94037"/>
    <w:rsid w:val="00C94519"/>
    <w:rsid w:val="00C94725"/>
    <w:rsid w:val="00C958F3"/>
    <w:rsid w:val="00C95B15"/>
    <w:rsid w:val="00C969AD"/>
    <w:rsid w:val="00CA2253"/>
    <w:rsid w:val="00CA3A27"/>
    <w:rsid w:val="00CA45A3"/>
    <w:rsid w:val="00CA4A70"/>
    <w:rsid w:val="00CA517A"/>
    <w:rsid w:val="00CA53CC"/>
    <w:rsid w:val="00CA624F"/>
    <w:rsid w:val="00CA77F9"/>
    <w:rsid w:val="00CA7819"/>
    <w:rsid w:val="00CB0475"/>
    <w:rsid w:val="00CB1294"/>
    <w:rsid w:val="00CB1EF3"/>
    <w:rsid w:val="00CB2259"/>
    <w:rsid w:val="00CB29E4"/>
    <w:rsid w:val="00CB39EF"/>
    <w:rsid w:val="00CB4C7F"/>
    <w:rsid w:val="00CB5289"/>
    <w:rsid w:val="00CB5BF2"/>
    <w:rsid w:val="00CB6259"/>
    <w:rsid w:val="00CB7308"/>
    <w:rsid w:val="00CB7762"/>
    <w:rsid w:val="00CC16D9"/>
    <w:rsid w:val="00CC32CD"/>
    <w:rsid w:val="00CC38B3"/>
    <w:rsid w:val="00CC4094"/>
    <w:rsid w:val="00CC41C2"/>
    <w:rsid w:val="00CC499C"/>
    <w:rsid w:val="00CC6A30"/>
    <w:rsid w:val="00CC6B79"/>
    <w:rsid w:val="00CC6FE0"/>
    <w:rsid w:val="00CC7851"/>
    <w:rsid w:val="00CC7CED"/>
    <w:rsid w:val="00CD0120"/>
    <w:rsid w:val="00CD103D"/>
    <w:rsid w:val="00CD1ADE"/>
    <w:rsid w:val="00CD254C"/>
    <w:rsid w:val="00CD41C0"/>
    <w:rsid w:val="00CD4218"/>
    <w:rsid w:val="00CD6C8B"/>
    <w:rsid w:val="00CD7F91"/>
    <w:rsid w:val="00CE01CA"/>
    <w:rsid w:val="00CE0386"/>
    <w:rsid w:val="00CE0C50"/>
    <w:rsid w:val="00CE173B"/>
    <w:rsid w:val="00CE24BC"/>
    <w:rsid w:val="00CE2BEC"/>
    <w:rsid w:val="00CE37A8"/>
    <w:rsid w:val="00CE448D"/>
    <w:rsid w:val="00CF0031"/>
    <w:rsid w:val="00CF0C99"/>
    <w:rsid w:val="00CF0E4F"/>
    <w:rsid w:val="00CF208D"/>
    <w:rsid w:val="00CF24F4"/>
    <w:rsid w:val="00CF2565"/>
    <w:rsid w:val="00CF30C0"/>
    <w:rsid w:val="00CF36CB"/>
    <w:rsid w:val="00CF46D3"/>
    <w:rsid w:val="00CF54EB"/>
    <w:rsid w:val="00CF7587"/>
    <w:rsid w:val="00D0037C"/>
    <w:rsid w:val="00D028DF"/>
    <w:rsid w:val="00D02B99"/>
    <w:rsid w:val="00D04197"/>
    <w:rsid w:val="00D04EDD"/>
    <w:rsid w:val="00D05A5C"/>
    <w:rsid w:val="00D05B4B"/>
    <w:rsid w:val="00D05DDF"/>
    <w:rsid w:val="00D05E12"/>
    <w:rsid w:val="00D06E89"/>
    <w:rsid w:val="00D07394"/>
    <w:rsid w:val="00D076FD"/>
    <w:rsid w:val="00D110D1"/>
    <w:rsid w:val="00D11FDB"/>
    <w:rsid w:val="00D129EF"/>
    <w:rsid w:val="00D12CB8"/>
    <w:rsid w:val="00D12FC0"/>
    <w:rsid w:val="00D14ABC"/>
    <w:rsid w:val="00D15B6A"/>
    <w:rsid w:val="00D16623"/>
    <w:rsid w:val="00D16BF8"/>
    <w:rsid w:val="00D16CE2"/>
    <w:rsid w:val="00D21245"/>
    <w:rsid w:val="00D22F37"/>
    <w:rsid w:val="00D24133"/>
    <w:rsid w:val="00D24556"/>
    <w:rsid w:val="00D26312"/>
    <w:rsid w:val="00D26D63"/>
    <w:rsid w:val="00D27B6C"/>
    <w:rsid w:val="00D30130"/>
    <w:rsid w:val="00D32F72"/>
    <w:rsid w:val="00D341A5"/>
    <w:rsid w:val="00D37444"/>
    <w:rsid w:val="00D37A5A"/>
    <w:rsid w:val="00D402C2"/>
    <w:rsid w:val="00D419F4"/>
    <w:rsid w:val="00D41AF1"/>
    <w:rsid w:val="00D43159"/>
    <w:rsid w:val="00D44EC3"/>
    <w:rsid w:val="00D450CF"/>
    <w:rsid w:val="00D45D30"/>
    <w:rsid w:val="00D46F53"/>
    <w:rsid w:val="00D477D1"/>
    <w:rsid w:val="00D50406"/>
    <w:rsid w:val="00D50610"/>
    <w:rsid w:val="00D50759"/>
    <w:rsid w:val="00D50E9F"/>
    <w:rsid w:val="00D5113B"/>
    <w:rsid w:val="00D512AE"/>
    <w:rsid w:val="00D51ABA"/>
    <w:rsid w:val="00D520E4"/>
    <w:rsid w:val="00D52694"/>
    <w:rsid w:val="00D52FAC"/>
    <w:rsid w:val="00D53C01"/>
    <w:rsid w:val="00D54641"/>
    <w:rsid w:val="00D54E81"/>
    <w:rsid w:val="00D55B87"/>
    <w:rsid w:val="00D567FB"/>
    <w:rsid w:val="00D57DFA"/>
    <w:rsid w:val="00D60138"/>
    <w:rsid w:val="00D61198"/>
    <w:rsid w:val="00D6123B"/>
    <w:rsid w:val="00D613B6"/>
    <w:rsid w:val="00D639F5"/>
    <w:rsid w:val="00D6435A"/>
    <w:rsid w:val="00D645D8"/>
    <w:rsid w:val="00D656B9"/>
    <w:rsid w:val="00D6686A"/>
    <w:rsid w:val="00D6691C"/>
    <w:rsid w:val="00D66B3C"/>
    <w:rsid w:val="00D70D73"/>
    <w:rsid w:val="00D70DBC"/>
    <w:rsid w:val="00D7132A"/>
    <w:rsid w:val="00D71FB5"/>
    <w:rsid w:val="00D74E57"/>
    <w:rsid w:val="00D7664D"/>
    <w:rsid w:val="00D767EC"/>
    <w:rsid w:val="00D77424"/>
    <w:rsid w:val="00D77D16"/>
    <w:rsid w:val="00D8144A"/>
    <w:rsid w:val="00D82E15"/>
    <w:rsid w:val="00D839A8"/>
    <w:rsid w:val="00D841E8"/>
    <w:rsid w:val="00D8465F"/>
    <w:rsid w:val="00D84F2F"/>
    <w:rsid w:val="00D85322"/>
    <w:rsid w:val="00D86302"/>
    <w:rsid w:val="00D90529"/>
    <w:rsid w:val="00D9153D"/>
    <w:rsid w:val="00D922A6"/>
    <w:rsid w:val="00D930FE"/>
    <w:rsid w:val="00D935B8"/>
    <w:rsid w:val="00D9442D"/>
    <w:rsid w:val="00D958D8"/>
    <w:rsid w:val="00D97433"/>
    <w:rsid w:val="00D9763F"/>
    <w:rsid w:val="00D97F28"/>
    <w:rsid w:val="00DA175A"/>
    <w:rsid w:val="00DA2833"/>
    <w:rsid w:val="00DA44AD"/>
    <w:rsid w:val="00DA56EA"/>
    <w:rsid w:val="00DA5825"/>
    <w:rsid w:val="00DA66C3"/>
    <w:rsid w:val="00DB077E"/>
    <w:rsid w:val="00DB0CE3"/>
    <w:rsid w:val="00DB0E27"/>
    <w:rsid w:val="00DB204E"/>
    <w:rsid w:val="00DB3E97"/>
    <w:rsid w:val="00DB4599"/>
    <w:rsid w:val="00DB4A68"/>
    <w:rsid w:val="00DB5BCD"/>
    <w:rsid w:val="00DC03D6"/>
    <w:rsid w:val="00DC07AA"/>
    <w:rsid w:val="00DC1A94"/>
    <w:rsid w:val="00DC1AA9"/>
    <w:rsid w:val="00DC2027"/>
    <w:rsid w:val="00DC4132"/>
    <w:rsid w:val="00DC5C6E"/>
    <w:rsid w:val="00DC5EDA"/>
    <w:rsid w:val="00DC60DE"/>
    <w:rsid w:val="00DC64F8"/>
    <w:rsid w:val="00DC7652"/>
    <w:rsid w:val="00DD0C2C"/>
    <w:rsid w:val="00DD129F"/>
    <w:rsid w:val="00DD4BF9"/>
    <w:rsid w:val="00DD59F7"/>
    <w:rsid w:val="00DD71D0"/>
    <w:rsid w:val="00DD7E5E"/>
    <w:rsid w:val="00DE00E7"/>
    <w:rsid w:val="00DE05C0"/>
    <w:rsid w:val="00DE362C"/>
    <w:rsid w:val="00DE7486"/>
    <w:rsid w:val="00DF127D"/>
    <w:rsid w:val="00DF1F4A"/>
    <w:rsid w:val="00DF24BD"/>
    <w:rsid w:val="00DF4663"/>
    <w:rsid w:val="00DF487F"/>
    <w:rsid w:val="00DF4FC4"/>
    <w:rsid w:val="00DF594E"/>
    <w:rsid w:val="00DF7BB1"/>
    <w:rsid w:val="00DF7F22"/>
    <w:rsid w:val="00E00224"/>
    <w:rsid w:val="00E00358"/>
    <w:rsid w:val="00E0101F"/>
    <w:rsid w:val="00E026AA"/>
    <w:rsid w:val="00E0294E"/>
    <w:rsid w:val="00E02F86"/>
    <w:rsid w:val="00E038CE"/>
    <w:rsid w:val="00E0463C"/>
    <w:rsid w:val="00E04B29"/>
    <w:rsid w:val="00E04CCB"/>
    <w:rsid w:val="00E06307"/>
    <w:rsid w:val="00E073B4"/>
    <w:rsid w:val="00E077C9"/>
    <w:rsid w:val="00E07E58"/>
    <w:rsid w:val="00E106BB"/>
    <w:rsid w:val="00E119AC"/>
    <w:rsid w:val="00E11C02"/>
    <w:rsid w:val="00E139D6"/>
    <w:rsid w:val="00E13CEA"/>
    <w:rsid w:val="00E1568F"/>
    <w:rsid w:val="00E15F8C"/>
    <w:rsid w:val="00E17D01"/>
    <w:rsid w:val="00E207D6"/>
    <w:rsid w:val="00E224FC"/>
    <w:rsid w:val="00E23FF2"/>
    <w:rsid w:val="00E24CD3"/>
    <w:rsid w:val="00E25A67"/>
    <w:rsid w:val="00E26050"/>
    <w:rsid w:val="00E2626A"/>
    <w:rsid w:val="00E31F57"/>
    <w:rsid w:val="00E3202B"/>
    <w:rsid w:val="00E336C5"/>
    <w:rsid w:val="00E34794"/>
    <w:rsid w:val="00E35A79"/>
    <w:rsid w:val="00E3639A"/>
    <w:rsid w:val="00E40862"/>
    <w:rsid w:val="00E40A27"/>
    <w:rsid w:val="00E41143"/>
    <w:rsid w:val="00E41279"/>
    <w:rsid w:val="00E4170C"/>
    <w:rsid w:val="00E41EB5"/>
    <w:rsid w:val="00E4251A"/>
    <w:rsid w:val="00E431C5"/>
    <w:rsid w:val="00E43F57"/>
    <w:rsid w:val="00E46512"/>
    <w:rsid w:val="00E46A0D"/>
    <w:rsid w:val="00E5006C"/>
    <w:rsid w:val="00E502C4"/>
    <w:rsid w:val="00E50F81"/>
    <w:rsid w:val="00E52535"/>
    <w:rsid w:val="00E53F62"/>
    <w:rsid w:val="00E5558E"/>
    <w:rsid w:val="00E55ABC"/>
    <w:rsid w:val="00E56575"/>
    <w:rsid w:val="00E56CE5"/>
    <w:rsid w:val="00E57B74"/>
    <w:rsid w:val="00E60AAB"/>
    <w:rsid w:val="00E617E6"/>
    <w:rsid w:val="00E61D6E"/>
    <w:rsid w:val="00E62E16"/>
    <w:rsid w:val="00E66881"/>
    <w:rsid w:val="00E67B9B"/>
    <w:rsid w:val="00E70E1F"/>
    <w:rsid w:val="00E711AE"/>
    <w:rsid w:val="00E721F1"/>
    <w:rsid w:val="00E73347"/>
    <w:rsid w:val="00E742DD"/>
    <w:rsid w:val="00E7484B"/>
    <w:rsid w:val="00E8093B"/>
    <w:rsid w:val="00E812BD"/>
    <w:rsid w:val="00E81A53"/>
    <w:rsid w:val="00E81F5D"/>
    <w:rsid w:val="00E82FA7"/>
    <w:rsid w:val="00E839F9"/>
    <w:rsid w:val="00E8493D"/>
    <w:rsid w:val="00E85BC7"/>
    <w:rsid w:val="00E8629F"/>
    <w:rsid w:val="00E86687"/>
    <w:rsid w:val="00E87347"/>
    <w:rsid w:val="00E8740D"/>
    <w:rsid w:val="00E87BE3"/>
    <w:rsid w:val="00E90018"/>
    <w:rsid w:val="00E90B54"/>
    <w:rsid w:val="00E910FC"/>
    <w:rsid w:val="00E94990"/>
    <w:rsid w:val="00E9594C"/>
    <w:rsid w:val="00E9648F"/>
    <w:rsid w:val="00E97AA9"/>
    <w:rsid w:val="00EA09B1"/>
    <w:rsid w:val="00EA0D31"/>
    <w:rsid w:val="00EA1563"/>
    <w:rsid w:val="00EA2FB6"/>
    <w:rsid w:val="00EA3C24"/>
    <w:rsid w:val="00EA3D76"/>
    <w:rsid w:val="00EA6F88"/>
    <w:rsid w:val="00EA720B"/>
    <w:rsid w:val="00EB0292"/>
    <w:rsid w:val="00EB0D60"/>
    <w:rsid w:val="00EB1D43"/>
    <w:rsid w:val="00EB3438"/>
    <w:rsid w:val="00EB3A40"/>
    <w:rsid w:val="00EB3BAE"/>
    <w:rsid w:val="00EB3E89"/>
    <w:rsid w:val="00EB4593"/>
    <w:rsid w:val="00EB45B5"/>
    <w:rsid w:val="00EB52E1"/>
    <w:rsid w:val="00EB597F"/>
    <w:rsid w:val="00EB6C27"/>
    <w:rsid w:val="00EB748E"/>
    <w:rsid w:val="00EB7A08"/>
    <w:rsid w:val="00EC0715"/>
    <w:rsid w:val="00EC0B01"/>
    <w:rsid w:val="00EC0E84"/>
    <w:rsid w:val="00EC3846"/>
    <w:rsid w:val="00EC6227"/>
    <w:rsid w:val="00EC6A1C"/>
    <w:rsid w:val="00EC6E93"/>
    <w:rsid w:val="00EC73FB"/>
    <w:rsid w:val="00ED1C52"/>
    <w:rsid w:val="00ED22E9"/>
    <w:rsid w:val="00ED2A66"/>
    <w:rsid w:val="00ED2C66"/>
    <w:rsid w:val="00ED322E"/>
    <w:rsid w:val="00ED3C17"/>
    <w:rsid w:val="00ED4413"/>
    <w:rsid w:val="00ED5ABD"/>
    <w:rsid w:val="00ED5D62"/>
    <w:rsid w:val="00ED6E25"/>
    <w:rsid w:val="00ED6FEC"/>
    <w:rsid w:val="00EE066A"/>
    <w:rsid w:val="00EE2605"/>
    <w:rsid w:val="00EE2B8F"/>
    <w:rsid w:val="00EE3A95"/>
    <w:rsid w:val="00EE5692"/>
    <w:rsid w:val="00EF0164"/>
    <w:rsid w:val="00EF0C44"/>
    <w:rsid w:val="00EF0CA1"/>
    <w:rsid w:val="00EF1A8E"/>
    <w:rsid w:val="00EF4235"/>
    <w:rsid w:val="00EF42C6"/>
    <w:rsid w:val="00EF4D19"/>
    <w:rsid w:val="00EF4DB4"/>
    <w:rsid w:val="00EF53BF"/>
    <w:rsid w:val="00EF5511"/>
    <w:rsid w:val="00EF5D8B"/>
    <w:rsid w:val="00EF60D4"/>
    <w:rsid w:val="00EF678B"/>
    <w:rsid w:val="00EF75D0"/>
    <w:rsid w:val="00F01416"/>
    <w:rsid w:val="00F0257E"/>
    <w:rsid w:val="00F04035"/>
    <w:rsid w:val="00F0487B"/>
    <w:rsid w:val="00F04BD9"/>
    <w:rsid w:val="00F0557F"/>
    <w:rsid w:val="00F05B38"/>
    <w:rsid w:val="00F05D4D"/>
    <w:rsid w:val="00F05DFF"/>
    <w:rsid w:val="00F072D8"/>
    <w:rsid w:val="00F07C7D"/>
    <w:rsid w:val="00F10310"/>
    <w:rsid w:val="00F10B79"/>
    <w:rsid w:val="00F10C29"/>
    <w:rsid w:val="00F10D39"/>
    <w:rsid w:val="00F12D23"/>
    <w:rsid w:val="00F13CED"/>
    <w:rsid w:val="00F14A93"/>
    <w:rsid w:val="00F15855"/>
    <w:rsid w:val="00F163BC"/>
    <w:rsid w:val="00F16D32"/>
    <w:rsid w:val="00F1709D"/>
    <w:rsid w:val="00F17FE1"/>
    <w:rsid w:val="00F2267B"/>
    <w:rsid w:val="00F22BD0"/>
    <w:rsid w:val="00F2304F"/>
    <w:rsid w:val="00F24C97"/>
    <w:rsid w:val="00F25AFC"/>
    <w:rsid w:val="00F278F3"/>
    <w:rsid w:val="00F27980"/>
    <w:rsid w:val="00F279BB"/>
    <w:rsid w:val="00F30653"/>
    <w:rsid w:val="00F306F4"/>
    <w:rsid w:val="00F31D4A"/>
    <w:rsid w:val="00F321F1"/>
    <w:rsid w:val="00F3413D"/>
    <w:rsid w:val="00F35A51"/>
    <w:rsid w:val="00F35F5E"/>
    <w:rsid w:val="00F35FF1"/>
    <w:rsid w:val="00F360BC"/>
    <w:rsid w:val="00F36B8F"/>
    <w:rsid w:val="00F36EBF"/>
    <w:rsid w:val="00F370FC"/>
    <w:rsid w:val="00F375C8"/>
    <w:rsid w:val="00F37F62"/>
    <w:rsid w:val="00F42619"/>
    <w:rsid w:val="00F428E4"/>
    <w:rsid w:val="00F42DFF"/>
    <w:rsid w:val="00F43686"/>
    <w:rsid w:val="00F44FB6"/>
    <w:rsid w:val="00F45E15"/>
    <w:rsid w:val="00F46E93"/>
    <w:rsid w:val="00F47642"/>
    <w:rsid w:val="00F508B8"/>
    <w:rsid w:val="00F5146D"/>
    <w:rsid w:val="00F5153F"/>
    <w:rsid w:val="00F53597"/>
    <w:rsid w:val="00F5431E"/>
    <w:rsid w:val="00F5544C"/>
    <w:rsid w:val="00F558E6"/>
    <w:rsid w:val="00F561C3"/>
    <w:rsid w:val="00F57CB0"/>
    <w:rsid w:val="00F61608"/>
    <w:rsid w:val="00F62785"/>
    <w:rsid w:val="00F63286"/>
    <w:rsid w:val="00F635D5"/>
    <w:rsid w:val="00F64C83"/>
    <w:rsid w:val="00F64D50"/>
    <w:rsid w:val="00F64FDF"/>
    <w:rsid w:val="00F6508E"/>
    <w:rsid w:val="00F6642D"/>
    <w:rsid w:val="00F719AC"/>
    <w:rsid w:val="00F727E6"/>
    <w:rsid w:val="00F73416"/>
    <w:rsid w:val="00F735C6"/>
    <w:rsid w:val="00F73BFF"/>
    <w:rsid w:val="00F74530"/>
    <w:rsid w:val="00F75DF1"/>
    <w:rsid w:val="00F7768F"/>
    <w:rsid w:val="00F77EB0"/>
    <w:rsid w:val="00F804F7"/>
    <w:rsid w:val="00F81AC1"/>
    <w:rsid w:val="00F81F73"/>
    <w:rsid w:val="00F83C10"/>
    <w:rsid w:val="00F844B8"/>
    <w:rsid w:val="00F86CC4"/>
    <w:rsid w:val="00F87101"/>
    <w:rsid w:val="00F871E4"/>
    <w:rsid w:val="00F874C2"/>
    <w:rsid w:val="00F9026A"/>
    <w:rsid w:val="00F90A78"/>
    <w:rsid w:val="00F90E88"/>
    <w:rsid w:val="00F91F8F"/>
    <w:rsid w:val="00F9209E"/>
    <w:rsid w:val="00F922E0"/>
    <w:rsid w:val="00F9286E"/>
    <w:rsid w:val="00F938BB"/>
    <w:rsid w:val="00F94413"/>
    <w:rsid w:val="00F94F41"/>
    <w:rsid w:val="00F95763"/>
    <w:rsid w:val="00F95E6B"/>
    <w:rsid w:val="00F9640C"/>
    <w:rsid w:val="00FA174D"/>
    <w:rsid w:val="00FA1F5E"/>
    <w:rsid w:val="00FA2D8C"/>
    <w:rsid w:val="00FA5C8C"/>
    <w:rsid w:val="00FB0669"/>
    <w:rsid w:val="00FB06CF"/>
    <w:rsid w:val="00FB08CA"/>
    <w:rsid w:val="00FB0B69"/>
    <w:rsid w:val="00FB0F21"/>
    <w:rsid w:val="00FB2154"/>
    <w:rsid w:val="00FB3349"/>
    <w:rsid w:val="00FB557A"/>
    <w:rsid w:val="00FB79E8"/>
    <w:rsid w:val="00FB7C8B"/>
    <w:rsid w:val="00FB7DBD"/>
    <w:rsid w:val="00FB7FAB"/>
    <w:rsid w:val="00FC051F"/>
    <w:rsid w:val="00FC052B"/>
    <w:rsid w:val="00FC0687"/>
    <w:rsid w:val="00FC2E5C"/>
    <w:rsid w:val="00FC34CD"/>
    <w:rsid w:val="00FC34DF"/>
    <w:rsid w:val="00FC4C58"/>
    <w:rsid w:val="00FC5F9D"/>
    <w:rsid w:val="00FC7503"/>
    <w:rsid w:val="00FD109D"/>
    <w:rsid w:val="00FD446A"/>
    <w:rsid w:val="00FD4C86"/>
    <w:rsid w:val="00FD4F68"/>
    <w:rsid w:val="00FD5C0C"/>
    <w:rsid w:val="00FD68FD"/>
    <w:rsid w:val="00FE11AB"/>
    <w:rsid w:val="00FE2007"/>
    <w:rsid w:val="00FE61A4"/>
    <w:rsid w:val="00FE61FB"/>
    <w:rsid w:val="00FE6651"/>
    <w:rsid w:val="00FF04B3"/>
    <w:rsid w:val="00FF0948"/>
    <w:rsid w:val="00FF1125"/>
    <w:rsid w:val="00FF1331"/>
    <w:rsid w:val="00FF3120"/>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1422D"/>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9"/>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6"/>
    <w:rsid w:val="00A515A6"/>
    <w:rPr>
      <w:b/>
      <w:bCs/>
    </w:rPr>
  </w:style>
  <w:style w:type="character" w:customStyle="1" w:styleId="13">
    <w:name w:val="批注文字 字符1"/>
    <w:link w:val="af3"/>
    <w:semiHidden/>
    <w:rsid w:val="00A515A6"/>
    <w:rPr>
      <w:lang w:val="en-GB"/>
    </w:rPr>
  </w:style>
  <w:style w:type="character" w:customStyle="1" w:styleId="16">
    <w:name w:val="批注主题 字符1"/>
    <w:link w:val="af6"/>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5"/>
    <w:uiPriority w:val="34"/>
    <w:rsid w:val="00C42DFF"/>
    <w:rPr>
      <w:rFonts w:ascii="Calibri" w:eastAsia="Calibri" w:hAnsi="Calibri"/>
      <w:sz w:val="22"/>
      <w:szCs w:val="22"/>
      <w:lang w:val="en-US" w:eastAsia="en-US"/>
    </w:rPr>
  </w:style>
  <w:style w:type="paragraph" w:styleId="af7">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8"/>
    <w:rsid w:val="009860DC"/>
    <w:rPr>
      <w:rFonts w:eastAsia="宋体"/>
    </w:rPr>
  </w:style>
  <w:style w:type="character" w:customStyle="1" w:styleId="18">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D:\Users\Desktop\&#26032;&#24314;%20Microsoft%20Excel%20&#24037;&#20316;&#34920;.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50" b="0" i="0" u="none" strike="noStrike" kern="1200" spc="0" baseline="0">
                <a:solidFill>
                  <a:schemeClr val="tx1"/>
                </a:solidFill>
                <a:latin typeface="Calibri" panose="020F0502020204030204" pitchFamily="34" charset="0"/>
                <a:ea typeface="+mn-ea"/>
                <a:cs typeface="Calibri" panose="020F0502020204030204" pitchFamily="34" charset="0"/>
              </a:defRPr>
            </a:pPr>
            <a:r>
              <a:rPr lang="en-US" sz="1050"/>
              <a:t>4Rx throughput improvement compared with 2Rx</a:t>
            </a:r>
          </a:p>
        </c:rich>
      </c:tx>
      <c:layout>
        <c:manualLayout>
          <c:xMode val="edge"/>
          <c:yMode val="edge"/>
          <c:x val="0.19053242266475456"/>
          <c:y val="6.5353355817632228E-2"/>
        </c:manualLayout>
      </c:layout>
      <c:overlay val="0"/>
      <c:spPr>
        <a:noFill/>
        <a:ln>
          <a:noFill/>
        </a:ln>
        <a:effectLst/>
      </c:spPr>
      <c:txPr>
        <a:bodyPr rot="0" spcFirstLastPara="1" vertOverflow="ellipsis" vert="horz" wrap="square" anchor="ctr" anchorCtr="1"/>
        <a:lstStyle/>
        <a:p>
          <a:pPr>
            <a:defRPr sz="1050" b="0" i="0" u="none" strike="noStrike" kern="1200" spc="0" baseline="0">
              <a:solidFill>
                <a:schemeClr val="tx1"/>
              </a:solidFill>
              <a:latin typeface="Calibri" panose="020F0502020204030204" pitchFamily="34" charset="0"/>
              <a:ea typeface="+mn-ea"/>
              <a:cs typeface="Calibri" panose="020F0502020204030204" pitchFamily="34" charset="0"/>
            </a:defRPr>
          </a:pPr>
          <a:endParaRPr lang="zh-CN"/>
        </a:p>
      </c:txPr>
    </c:title>
    <c:autoTitleDeleted val="0"/>
    <c:plotArea>
      <c:layout/>
      <c:lineChart>
        <c:grouping val="standard"/>
        <c:varyColors val="0"/>
        <c:ser>
          <c:idx val="0"/>
          <c:order val="0"/>
          <c:tx>
            <c:v>Location</c:v>
          </c:tx>
          <c:spPr>
            <a:ln w="28575"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Calibri" panose="020F0502020204030204" pitchFamily="34" charset="0"/>
                    <a:ea typeface="+mn-ea"/>
                    <a:cs typeface="Calibri" panose="020F0502020204030204" pitchFamily="34"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Sheet2!$H$8:$K$8</c:f>
              <c:strCache>
                <c:ptCount val="4"/>
                <c:pt idx="0">
                  <c:v>Center</c:v>
                </c:pt>
                <c:pt idx="1">
                  <c:v>Middle</c:v>
                </c:pt>
                <c:pt idx="2">
                  <c:v>Edge</c:v>
                </c:pt>
                <c:pt idx="3">
                  <c:v>Extreme</c:v>
                </c:pt>
              </c:strCache>
            </c:strRef>
          </c:cat>
          <c:val>
            <c:numRef>
              <c:f>Sheet2!$H$9:$K$9</c:f>
              <c:numCache>
                <c:formatCode>0.0%</c:formatCode>
                <c:ptCount val="4"/>
                <c:pt idx="0">
                  <c:v>0.437</c:v>
                </c:pt>
                <c:pt idx="1">
                  <c:v>0.65400000000000003</c:v>
                </c:pt>
                <c:pt idx="2">
                  <c:v>1.3740000000000001</c:v>
                </c:pt>
                <c:pt idx="3">
                  <c:v>3.5379999999999998</c:v>
                </c:pt>
              </c:numCache>
            </c:numRef>
          </c:val>
          <c:smooth val="0"/>
          <c:extLst>
            <c:ext xmlns:c16="http://schemas.microsoft.com/office/drawing/2014/chart" uri="{C3380CC4-5D6E-409C-BE32-E72D297353CC}">
              <c16:uniqueId val="{00000000-6A7A-42C8-A619-2138326C19BD}"/>
            </c:ext>
          </c:extLst>
        </c:ser>
        <c:dLbls>
          <c:showLegendKey val="0"/>
          <c:showVal val="0"/>
          <c:showCatName val="0"/>
          <c:showSerName val="0"/>
          <c:showPercent val="0"/>
          <c:showBubbleSize val="0"/>
        </c:dLbls>
        <c:marker val="1"/>
        <c:smooth val="0"/>
        <c:axId val="1770330703"/>
        <c:axId val="1811484319"/>
      </c:lineChart>
      <c:catAx>
        <c:axId val="1770330703"/>
        <c:scaling>
          <c:orientation val="minMax"/>
        </c:scaling>
        <c:delete val="0"/>
        <c:axPos val="b"/>
        <c:title>
          <c:tx>
            <c:rich>
              <a:bodyPr rot="0" spcFirstLastPara="1" vertOverflow="ellipsis" vert="horz" wrap="square" anchor="ctr" anchorCtr="1"/>
              <a:lstStyle/>
              <a:p>
                <a:pPr>
                  <a:defRPr sz="900" b="0" i="0" u="none" strike="noStrike" kern="1200" baseline="0">
                    <a:solidFill>
                      <a:schemeClr val="tx1"/>
                    </a:solidFill>
                    <a:latin typeface="Calibri" panose="020F0502020204030204" pitchFamily="34" charset="0"/>
                    <a:ea typeface="+mn-ea"/>
                    <a:cs typeface="Calibri" panose="020F0502020204030204" pitchFamily="34" charset="0"/>
                  </a:defRPr>
                </a:pPr>
                <a:r>
                  <a:rPr lang="en-US"/>
                  <a:t>Test location</a:t>
                </a:r>
                <a:endParaRPr lang="zh-CN"/>
              </a:p>
            </c:rich>
          </c:tx>
          <c:layout>
            <c:manualLayout>
              <c:xMode val="edge"/>
              <c:yMode val="edge"/>
              <c:x val="0.83426105670309214"/>
              <c:y val="0.58871781071942531"/>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Calibri" panose="020F0502020204030204" pitchFamily="34" charset="0"/>
                  <a:ea typeface="+mn-ea"/>
                  <a:cs typeface="Calibri" panose="020F0502020204030204" pitchFamily="34" charset="0"/>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Calibri" panose="020F0502020204030204" pitchFamily="34" charset="0"/>
                <a:ea typeface="+mn-ea"/>
                <a:cs typeface="Calibri" panose="020F0502020204030204" pitchFamily="34" charset="0"/>
              </a:defRPr>
            </a:pPr>
            <a:endParaRPr lang="zh-CN"/>
          </a:p>
        </c:txPr>
        <c:crossAx val="1811484319"/>
        <c:crosses val="autoZero"/>
        <c:auto val="1"/>
        <c:lblAlgn val="ctr"/>
        <c:lblOffset val="100"/>
        <c:noMultiLvlLbl val="0"/>
      </c:catAx>
      <c:valAx>
        <c:axId val="1811484319"/>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solidFill>
                    <a:latin typeface="Calibri" panose="020F0502020204030204" pitchFamily="34" charset="0"/>
                    <a:ea typeface="+mn-ea"/>
                    <a:cs typeface="Calibri" panose="020F0502020204030204" pitchFamily="34" charset="0"/>
                  </a:defRPr>
                </a:pPr>
                <a:r>
                  <a:rPr lang="en-US"/>
                  <a:t>Improvement</a:t>
                </a:r>
                <a:endParaRPr lang="zh-CN"/>
              </a:p>
            </c:rich>
          </c:tx>
          <c:layout>
            <c:manualLayout>
              <c:xMode val="edge"/>
              <c:yMode val="edge"/>
              <c:x val="2.4622960911049555E-2"/>
              <c:y val="0.2560336254402078"/>
            </c:manualLayout>
          </c:layout>
          <c:overlay val="0"/>
          <c:spPr>
            <a:noFill/>
            <a:ln>
              <a:noFill/>
            </a:ln>
            <a:effectLst/>
          </c:spPr>
          <c:txPr>
            <a:bodyPr rot="-5400000" spcFirstLastPara="1" vertOverflow="ellipsis" vert="horz" wrap="square" anchor="ctr" anchorCtr="1"/>
            <a:lstStyle/>
            <a:p>
              <a:pPr>
                <a:defRPr sz="900" b="0" i="0" u="none" strike="noStrike" kern="1200" baseline="0">
                  <a:solidFill>
                    <a:schemeClr val="tx1"/>
                  </a:solidFill>
                  <a:latin typeface="Calibri" panose="020F0502020204030204" pitchFamily="34" charset="0"/>
                  <a:ea typeface="+mn-ea"/>
                  <a:cs typeface="Calibri" panose="020F0502020204030204" pitchFamily="34" charset="0"/>
                </a:defRPr>
              </a:pPr>
              <a:endParaRPr lang="zh-CN"/>
            </a:p>
          </c:txPr>
        </c:title>
        <c:numFmt formatCode="#,##0_);[Red]\(#,##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Calibri" panose="020F0502020204030204" pitchFamily="34" charset="0"/>
                <a:ea typeface="+mn-ea"/>
                <a:cs typeface="Calibri" panose="020F0502020204030204" pitchFamily="34" charset="0"/>
              </a:defRPr>
            </a:pPr>
            <a:endParaRPr lang="zh-CN"/>
          </a:p>
        </c:txPr>
        <c:crossAx val="1770330703"/>
        <c:crosses val="autoZero"/>
        <c:crossBetween val="between"/>
        <c:majorUnit val="1"/>
        <c:minorUnit val="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900">
          <a:solidFill>
            <a:schemeClr val="tx1"/>
          </a:solidFill>
          <a:latin typeface="Calibri" panose="020F0502020204030204" pitchFamily="34" charset="0"/>
          <a:cs typeface="Calibri" panose="020F0502020204030204" pitchFamily="34" charset="0"/>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4F5F5A-E8DC-4E0B-BA57-609E9D08C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2386</TotalTime>
  <Pages>6</Pages>
  <Words>2039</Words>
  <Characters>11625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13637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OPPO-JQ</cp:lastModifiedBy>
  <cp:revision>445</cp:revision>
  <dcterms:created xsi:type="dcterms:W3CDTF">2023-01-31T06:51:00Z</dcterms:created>
  <dcterms:modified xsi:type="dcterms:W3CDTF">2023-02-17T08:14:00Z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